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06F4" w14:textId="55CE8405" w:rsidR="001C0372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0821CC">
        <w:rPr>
          <w:b/>
          <w:i/>
          <w:sz w:val="28"/>
        </w:rPr>
        <w:t>2</w:t>
      </w:r>
      <w:r w:rsidR="000821CC">
        <w:rPr>
          <w:rFonts w:hint="eastAsia"/>
          <w:b/>
          <w:i/>
          <w:sz w:val="28"/>
          <w:lang w:val="en-US" w:eastAsia="zh-CN"/>
        </w:rPr>
        <w:t>5</w:t>
      </w:r>
      <w:r w:rsidR="000821CC">
        <w:rPr>
          <w:rFonts w:hint="eastAsia"/>
          <w:b/>
          <w:i/>
          <w:sz w:val="28"/>
          <w:lang w:val="en-US" w:eastAsia="zh-CN"/>
        </w:rPr>
        <w:t>4226</w:t>
      </w:r>
    </w:p>
    <w:p w14:paraId="6BCC69F2" w14:textId="77777777" w:rsidR="001C0372" w:rsidRDefault="00000000">
      <w:pPr>
        <w:pStyle w:val="aff5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5</w:t>
      </w:r>
    </w:p>
    <w:p w14:paraId="1C0968AB" w14:textId="77777777" w:rsidR="001C0372" w:rsidRDefault="001C037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0372" w14:paraId="39919FF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1366C" w14:textId="77777777" w:rsidR="001C037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0372" w14:paraId="2B9576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241DD" w14:textId="77777777" w:rsidR="001C037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0372" w14:paraId="78A66E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393B6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7508D8D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DCC17C" w14:textId="77777777" w:rsidR="001C0372" w:rsidRDefault="001C03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F77A80" w14:textId="77777777" w:rsidR="001C037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14:paraId="3F237324" w14:textId="77777777" w:rsidR="001C037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050278" w14:textId="7DAD849D" w:rsidR="001C0372" w:rsidRDefault="000821CC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0249</w:t>
            </w:r>
          </w:p>
        </w:tc>
        <w:tc>
          <w:tcPr>
            <w:tcW w:w="709" w:type="dxa"/>
          </w:tcPr>
          <w:p w14:paraId="313C9FFE" w14:textId="77777777" w:rsidR="001C037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2AA69" w14:textId="77777777" w:rsidR="001C0372" w:rsidRDefault="001C037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fldSimple w:instr=" DOCPROPERTY  Revision  \* MERGEFORMAT "/>
            <w:r w:rsidR="00000000">
              <w:rPr>
                <w:rFonts w:hint="eastAsia"/>
                <w:b/>
                <w:sz w:val="28"/>
                <w:lang w:val="en-US" w:eastAsia="zh-CN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15E087DE" w14:textId="77777777" w:rsidR="001C037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C8FDBA" w14:textId="231C718A" w:rsidR="001C0372" w:rsidRDefault="00190D3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90D3F">
              <w:rPr>
                <w:rFonts w:hint="eastAsia"/>
                <w:b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ABD9B" w14:textId="77777777" w:rsidR="001C0372" w:rsidRDefault="001C0372">
            <w:pPr>
              <w:pStyle w:val="CRCoverPage"/>
              <w:spacing w:after="0"/>
            </w:pPr>
          </w:p>
        </w:tc>
      </w:tr>
      <w:tr w:rsidR="001C0372" w14:paraId="6C7809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4BCB3" w14:textId="77777777" w:rsidR="001C0372" w:rsidRDefault="001C0372">
            <w:pPr>
              <w:pStyle w:val="CRCoverPage"/>
              <w:spacing w:after="0"/>
            </w:pPr>
          </w:p>
        </w:tc>
      </w:tr>
      <w:tr w:rsidR="001C0372" w14:paraId="7E5DE5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05D234" w14:textId="77777777" w:rsidR="001C037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1C0372"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1C0372"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1C0372"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1C0372"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0372" w14:paraId="64B1EE79" w14:textId="77777777">
        <w:tc>
          <w:tcPr>
            <w:tcW w:w="9641" w:type="dxa"/>
            <w:gridSpan w:val="9"/>
          </w:tcPr>
          <w:p w14:paraId="73321DE6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1683C8" w14:textId="77777777" w:rsidR="001C0372" w:rsidRDefault="001C03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0372" w14:paraId="1A200CFC" w14:textId="77777777">
        <w:tc>
          <w:tcPr>
            <w:tcW w:w="2835" w:type="dxa"/>
          </w:tcPr>
          <w:p w14:paraId="0FCA51BF" w14:textId="77777777" w:rsidR="001C037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EC7CE" w14:textId="77777777" w:rsidR="001C037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34053F" w14:textId="77777777" w:rsidR="001C0372" w:rsidRDefault="001C0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A32CE" w14:textId="77777777" w:rsidR="001C037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BD86A" w14:textId="77777777" w:rsidR="001C0372" w:rsidRDefault="001C0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EA0A3C" w14:textId="77777777" w:rsidR="001C037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794AF" w14:textId="77777777" w:rsidR="001C0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2FE533" w14:textId="77777777" w:rsidR="001C037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8B763" w14:textId="77777777" w:rsidR="001C0372" w:rsidRDefault="001C037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A9EE5FA" w14:textId="77777777" w:rsidR="001C0372" w:rsidRDefault="001C03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0372" w14:paraId="496450EC" w14:textId="77777777">
        <w:tc>
          <w:tcPr>
            <w:tcW w:w="9640" w:type="dxa"/>
            <w:gridSpan w:val="11"/>
          </w:tcPr>
          <w:p w14:paraId="1CE99E22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6681D8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814E05" w14:textId="77777777" w:rsidR="001C0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AD8F5" w14:textId="77777777" w:rsidR="001C037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20</w:t>
            </w:r>
            <w:r>
              <w:t xml:space="preserve"> CR 28.554 </w:t>
            </w:r>
            <w:r>
              <w:rPr>
                <w:rFonts w:hint="eastAsia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operator-specific energy consumption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energy efficiency </w:t>
            </w:r>
            <w:r>
              <w:rPr>
                <w:rFonts w:hint="eastAsia"/>
              </w:rPr>
              <w:t>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network sharing scenario</w:t>
            </w:r>
          </w:p>
        </w:tc>
      </w:tr>
      <w:tr w:rsidR="001C0372" w14:paraId="18DFA6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A6AE9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43C71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5A0D027C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56F202E2" w14:textId="77777777" w:rsidR="001C0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580DB" w14:textId="77777777" w:rsidR="001C037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C0372" w14:paraId="66A5B5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254057" w14:textId="77777777" w:rsidR="001C0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215A8" w14:textId="77777777" w:rsidR="001C0372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C0372" w14:paraId="58A824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F6FA5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B1742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45F45D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98C6E8" w14:textId="77777777" w:rsidR="001C0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13847B" w14:textId="77777777" w:rsidR="001C037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34CE2020" w14:textId="77777777" w:rsidR="001C0372" w:rsidRDefault="001C037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3435D" w14:textId="77777777" w:rsidR="001C037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C3B87" w14:textId="77777777" w:rsidR="001C037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09-28</w:t>
            </w:r>
          </w:p>
        </w:tc>
      </w:tr>
      <w:tr w:rsidR="001C0372" w14:paraId="289BB9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EC93F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6B5785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956CA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37C8A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DAF52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7FED04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388A77" w14:textId="77777777" w:rsidR="001C037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5017A" w14:textId="77777777" w:rsidR="001C037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B65DBD" w14:textId="77777777" w:rsidR="001C0372" w:rsidRDefault="001C037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7133F" w14:textId="77777777" w:rsidR="001C037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A2DD5" w14:textId="77777777" w:rsidR="001C037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1C0372" w14:paraId="64D04B9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46799" w14:textId="77777777" w:rsidR="001C0372" w:rsidRDefault="001C03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739C3" w14:textId="77777777" w:rsidR="001C037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1FDE3B" w14:textId="77777777" w:rsidR="001C037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1C0372"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D68F4" w14:textId="77777777" w:rsidR="001C037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0372" w14:paraId="25EC43EE" w14:textId="77777777">
        <w:tc>
          <w:tcPr>
            <w:tcW w:w="1843" w:type="dxa"/>
          </w:tcPr>
          <w:p w14:paraId="25F05F08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A8FD3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412C6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6D6BA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89288" w14:textId="77777777" w:rsidR="001C0372" w:rsidRDefault="00000000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bookmarkStart w:id="1" w:name="OLE_LINK1"/>
            <w:bookmarkStart w:id="2" w:name="OLE_LINK2"/>
            <w:r>
              <w:rPr>
                <w:rFonts w:hint="eastAsia"/>
                <w:lang w:val="en-US" w:eastAsia="zh-CN"/>
              </w:rPr>
              <w:t>In network sharing scenarios where RAN resources are shared, monitoring energy consumption and analyzing energy efficiency of shared network elements are essential. The management system should provide PLMN-specific energy consumption and energy efficiency KPIs to each participating operator. These KPIs can help reflect individual operator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contribution to overall energy usage and be aware of each operator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energy efficiency based on operator-specific performance metrics.</w:t>
            </w:r>
          </w:p>
          <w:p w14:paraId="7B3A5A12" w14:textId="77777777" w:rsidR="001C0372" w:rsidRDefault="00000000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existing energy consumption and energy efficiency KPIs in TS 28.554 are defined in network function or network slice granularity which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reflect operator-specific  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energy related metric. </w:t>
            </w:r>
          </w:p>
          <w:p w14:paraId="089E6F9C" w14:textId="77777777" w:rsidR="001C0372" w:rsidRDefault="001C03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C0372" w14:paraId="6C06FC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5E633" w14:textId="77777777" w:rsidR="001C0372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D10B7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40E8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AA656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C1546" w14:textId="77777777" w:rsidR="001C037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operator-specific energy consumption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energy efficiency </w:t>
            </w:r>
            <w:r>
              <w:rPr>
                <w:rFonts w:hint="eastAsia"/>
              </w:rPr>
              <w:t>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network sharing scenario</w:t>
            </w:r>
            <w:r>
              <w:rPr>
                <w:lang w:eastAsia="zh-CN"/>
              </w:rPr>
              <w:t>.</w:t>
            </w:r>
          </w:p>
        </w:tc>
      </w:tr>
      <w:tr w:rsidR="001C0372" w14:paraId="1CC1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027E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B7695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3642D8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F2ECC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3222B" w14:textId="77777777" w:rsidR="001C037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network sharing scenarios, operators lack visibility into their individual contribution to overall network function level energy consumption and hence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determine the operator-specific energy efficiency </w:t>
            </w:r>
            <w:r>
              <w:t>.</w:t>
            </w:r>
          </w:p>
        </w:tc>
      </w:tr>
      <w:tr w:rsidR="001C0372" w14:paraId="1694BB16" w14:textId="77777777">
        <w:tc>
          <w:tcPr>
            <w:tcW w:w="2694" w:type="dxa"/>
            <w:gridSpan w:val="2"/>
          </w:tcPr>
          <w:p w14:paraId="3D7AD96A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38DD4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4AC13D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9EFE4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E0CF" w14:textId="77777777" w:rsidR="001C0372" w:rsidRDefault="001C0372">
            <w:pPr>
              <w:pStyle w:val="CRCoverPage"/>
              <w:spacing w:after="0"/>
              <w:ind w:left="100"/>
            </w:pPr>
          </w:p>
        </w:tc>
      </w:tr>
      <w:tr w:rsidR="001C0372" w14:paraId="5964D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E97CB" w14:textId="77777777" w:rsidR="001C0372" w:rsidRDefault="001C0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42AD" w14:textId="77777777" w:rsidR="001C0372" w:rsidRDefault="001C0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0372" w14:paraId="50D0FC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4D4A5" w14:textId="77777777" w:rsidR="001C0372" w:rsidRDefault="001C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E6E93" w14:textId="77777777" w:rsidR="001C0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4AC75" w14:textId="77777777" w:rsidR="001C0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D8E10A" w14:textId="77777777" w:rsidR="001C0372" w:rsidRDefault="001C03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E22FD" w14:textId="77777777" w:rsidR="001C0372" w:rsidRDefault="001C0372">
            <w:pPr>
              <w:pStyle w:val="CRCoverPage"/>
              <w:spacing w:after="0"/>
              <w:ind w:left="99"/>
            </w:pPr>
          </w:p>
        </w:tc>
      </w:tr>
      <w:tr w:rsidR="001C0372" w14:paraId="15FD91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19A9D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585D3" w14:textId="77777777" w:rsidR="001C0372" w:rsidRDefault="001C0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BD52F" w14:textId="77777777" w:rsidR="001C037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E2446" w14:textId="77777777" w:rsidR="001C037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24DBF" w14:textId="77777777" w:rsidR="001C037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0372" w14:paraId="3C8F9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B366D" w14:textId="77777777" w:rsidR="001C037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3C87D" w14:textId="77777777" w:rsidR="001C0372" w:rsidRDefault="001C0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5BE6" w14:textId="77777777" w:rsidR="001C037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53D07" w14:textId="77777777" w:rsidR="001C037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31167" w14:textId="77777777" w:rsidR="001C037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0372" w14:paraId="294D2E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225F1" w14:textId="77777777" w:rsidR="001C037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66DDC" w14:textId="77777777" w:rsidR="001C0372" w:rsidRDefault="001C0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16C90" w14:textId="77777777" w:rsidR="001C037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FE8969" w14:textId="77777777" w:rsidR="001C037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A445C" w14:textId="77777777" w:rsidR="001C037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0372" w14:paraId="1505E9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1DC2" w14:textId="77777777" w:rsidR="001C0372" w:rsidRDefault="001C03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3454A" w14:textId="77777777" w:rsidR="001C0372" w:rsidRDefault="001C0372">
            <w:pPr>
              <w:pStyle w:val="CRCoverPage"/>
              <w:spacing w:after="0"/>
            </w:pPr>
          </w:p>
        </w:tc>
      </w:tr>
      <w:tr w:rsidR="001C0372" w14:paraId="47BF69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8528F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FC36" w14:textId="77777777" w:rsidR="001C0372" w:rsidRDefault="001C0372">
            <w:pPr>
              <w:pStyle w:val="CRCoverPage"/>
              <w:spacing w:after="0"/>
              <w:ind w:left="100"/>
            </w:pPr>
          </w:p>
        </w:tc>
      </w:tr>
      <w:tr w:rsidR="001C0372" w14:paraId="432CD0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785F8" w14:textId="77777777" w:rsidR="001C0372" w:rsidRDefault="001C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1B2A27" w14:textId="77777777" w:rsidR="001C0372" w:rsidRDefault="001C03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0372" w14:paraId="58706F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17FF6" w14:textId="77777777" w:rsidR="001C037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6B87D" w14:textId="77777777" w:rsidR="001C0372" w:rsidRDefault="001C0372">
            <w:pPr>
              <w:pStyle w:val="CRCoverPage"/>
              <w:spacing w:after="0"/>
              <w:ind w:left="100"/>
            </w:pPr>
          </w:p>
        </w:tc>
      </w:tr>
    </w:tbl>
    <w:p w14:paraId="6C63DEB0" w14:textId="77777777" w:rsidR="001C0372" w:rsidRDefault="001C0372">
      <w:pPr>
        <w:sectPr w:rsidR="001C037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C0372" w14:paraId="43ED331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62EB64" w14:textId="77777777" w:rsidR="001C0372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20"/>
            <w:bookmarkStart w:id="5" w:name="OLE_LINK21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CD07E9" w14:textId="77777777" w:rsidR="001C0372" w:rsidRDefault="001C0372">
      <w:pPr>
        <w:keepNext/>
        <w:keepLines/>
        <w:spacing w:before="120"/>
        <w:outlineLvl w:val="4"/>
        <w:rPr>
          <w:rFonts w:ascii="Arial" w:hAnsi="Arial"/>
          <w:color w:val="000000"/>
          <w:sz w:val="22"/>
          <w:lang w:eastAsia="zh-CN"/>
        </w:rPr>
      </w:pPr>
      <w:bookmarkStart w:id="7" w:name="_Toc51750475"/>
      <w:bookmarkStart w:id="8" w:name="_Toc51774735"/>
      <w:bookmarkStart w:id="9" w:name="_Toc58515348"/>
      <w:bookmarkStart w:id="10" w:name="_Toc35955903"/>
      <w:bookmarkStart w:id="11" w:name="_Toc44491874"/>
      <w:bookmarkStart w:id="12" w:name="_Toc20132213"/>
      <w:bookmarkStart w:id="13" w:name="_Toc74819728"/>
      <w:bookmarkStart w:id="14" w:name="_Toc27473248"/>
      <w:bookmarkStart w:id="15" w:name="_Toc51775349"/>
      <w:bookmarkStart w:id="16" w:name="_Toc51775965"/>
      <w:bookmarkStart w:id="17" w:name="_Toc51689801"/>
      <w:bookmarkEnd w:id="3"/>
      <w:bookmarkEnd w:id="4"/>
      <w:bookmarkEnd w:id="5"/>
      <w:bookmarkEnd w:id="6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DB575B3" w14:textId="77777777" w:rsidR="001C0372" w:rsidRDefault="00000000">
      <w:pPr>
        <w:pStyle w:val="50"/>
        <w:rPr>
          <w:ins w:id="18" w:author="JYC" w:date="2025-09-28T10:24:00Z"/>
          <w:sz w:val="24"/>
          <w:szCs w:val="24"/>
          <w:lang w:val="en-US" w:eastAsia="zh-CN"/>
        </w:rPr>
      </w:pPr>
      <w:ins w:id="19" w:author="JYC" w:date="2025-09-28T10:24:00Z">
        <w:r>
          <w:rPr>
            <w:sz w:val="24"/>
            <w:szCs w:val="24"/>
            <w:lang w:val="en-US"/>
          </w:rPr>
          <w:t>6.7.3.4.</w:t>
        </w:r>
        <w:r>
          <w:rPr>
            <w:rFonts w:hint="eastAsia"/>
            <w:sz w:val="24"/>
            <w:szCs w:val="24"/>
            <w:lang w:val="en-US" w:eastAsia="zh-CN"/>
          </w:rPr>
          <w:t>X</w:t>
        </w:r>
        <w:r>
          <w:rPr>
            <w:sz w:val="24"/>
            <w:szCs w:val="24"/>
            <w:lang w:val="en-US"/>
          </w:rPr>
          <w:tab/>
        </w:r>
        <w:r>
          <w:rPr>
            <w:rFonts w:hint="eastAsia"/>
            <w:sz w:val="24"/>
            <w:szCs w:val="24"/>
            <w:lang w:val="en-US" w:eastAsia="zh-CN"/>
          </w:rPr>
          <w:t>gNB energy consumption per PLMN in network sharing scenario</w:t>
        </w:r>
      </w:ins>
    </w:p>
    <w:p w14:paraId="757117D6" w14:textId="77777777" w:rsidR="001C0372" w:rsidRDefault="00000000">
      <w:pPr>
        <w:pStyle w:val="B1"/>
        <w:rPr>
          <w:ins w:id="20" w:author="JYC" w:date="2025-09-28T10:24:00Z"/>
          <w:lang w:val="en-US" w:eastAsia="zh-CN"/>
        </w:rPr>
      </w:pPr>
      <w:ins w:id="21" w:author="JYC" w:date="2025-09-28T10:24:00Z">
        <w:r>
          <w:rPr>
            <w:lang w:val="en-US"/>
          </w:rPr>
          <w:t>a) EC</w:t>
        </w:r>
        <w:r>
          <w:rPr>
            <w:vertAlign w:val="subscript"/>
            <w:lang w:val="en-US"/>
          </w:rPr>
          <w:t>gNB</w:t>
        </w:r>
        <w:r>
          <w:rPr>
            <w:rFonts w:hint="eastAsia"/>
            <w:vertAlign w:val="subscript"/>
            <w:lang w:val="en-US" w:eastAsia="zh-CN"/>
          </w:rPr>
          <w:t>perPLMN</w:t>
        </w:r>
      </w:ins>
    </w:p>
    <w:p w14:paraId="0EAC5558" w14:textId="77777777" w:rsidR="001C0372" w:rsidRDefault="00000000">
      <w:pPr>
        <w:pStyle w:val="B1"/>
        <w:rPr>
          <w:lang w:val="en-US" w:eastAsia="zh-CN"/>
        </w:rPr>
      </w:pPr>
      <w:ins w:id="22" w:author="JYC" w:date="2025-09-28T10:24:00Z">
        <w:r>
          <w:rPr>
            <w:lang w:val="en-US"/>
          </w:rPr>
          <w:t xml:space="preserve">b) This KPI describes the </w:t>
        </w:r>
        <w:r>
          <w:rPr>
            <w:rFonts w:hint="eastAsia"/>
            <w:lang w:val="en-US" w:eastAsia="zh-CN"/>
          </w:rPr>
          <w:t xml:space="preserve">PLMN-level </w:t>
        </w:r>
        <w:r>
          <w:rPr>
            <w:lang w:val="en-US"/>
          </w:rPr>
          <w:t>Energy Consumption (EC) of the gNB</w:t>
        </w:r>
        <w:r>
          <w:rPr>
            <w:rFonts w:hint="eastAsia"/>
            <w:lang w:val="en-US" w:eastAsia="zh-CN"/>
          </w:rPr>
          <w:t xml:space="preserve"> when the gNB is  shared among several operators</w:t>
        </w:r>
        <w:r>
          <w:rPr>
            <w:lang w:val="en-US"/>
          </w:rPr>
          <w:t xml:space="preserve">. It is obtained by </w:t>
        </w:r>
        <w:r>
          <w:rPr>
            <w:rFonts w:hint="eastAsia"/>
            <w:lang w:val="en-US" w:eastAsia="zh-CN"/>
          </w:rPr>
          <w:t>summing up the per PLMN energy consumption of all network functions (NFs) that constitute the shared gNB. The unit of this KPI is kWh.</w:t>
        </w:r>
      </w:ins>
    </w:p>
    <w:p w14:paraId="0452DA54" w14:textId="77777777" w:rsidR="001C0372" w:rsidRDefault="00000000">
      <w:pPr>
        <w:ind w:left="568" w:hanging="284"/>
        <w:jc w:val="both"/>
        <w:rPr>
          <w:ins w:id="23" w:author="JYC" w:date="2025-09-29T15:30:00Z"/>
          <w:lang w:val="en-US" w:eastAsia="zh-CN"/>
        </w:rPr>
      </w:pPr>
      <w:ins w:id="24" w:author="JYC" w:date="2025-09-29T15:30:00Z">
        <w:r>
          <w:rPr>
            <w:rFonts w:hint="eastAsia"/>
            <w:lang w:val="en-US" w:eastAsia="zh-CN"/>
          </w:rPr>
          <w:t>b-1) Real value,</w:t>
        </w:r>
      </w:ins>
      <w:ins w:id="25" w:author="JYC" w:date="2025-09-29T15:31:00Z">
        <w:r>
          <w:rPr>
            <w:rFonts w:hint="eastAsia"/>
            <w:lang w:val="en-US" w:eastAsia="zh-CN"/>
          </w:rPr>
          <w:t xml:space="preserve"> kWh</w:t>
        </w:r>
      </w:ins>
    </w:p>
    <w:p w14:paraId="798E7552" w14:textId="77777777" w:rsidR="001C0372" w:rsidRDefault="00000000">
      <w:pPr>
        <w:ind w:left="568" w:hanging="284"/>
        <w:jc w:val="both"/>
        <w:rPr>
          <w:ins w:id="26" w:author="JYC" w:date="2025-09-29T15:30:00Z"/>
          <w:lang w:val="en-US" w:eastAsia="zh-CN"/>
        </w:rPr>
      </w:pPr>
      <w:ins w:id="27" w:author="JYC" w:date="2025-09-29T15:30:00Z">
        <w:r>
          <w:rPr>
            <w:rFonts w:hint="eastAsia"/>
            <w:lang w:val="en-US" w:eastAsia="zh-CN"/>
          </w:rPr>
          <w:t xml:space="preserve">b-2) </w:t>
        </w:r>
      </w:ins>
      <w:ins w:id="28" w:author="JYC" w:date="2025-09-29T15:32:00Z">
        <w:r>
          <w:t>CUM</w:t>
        </w:r>
      </w:ins>
    </w:p>
    <w:p w14:paraId="6937BC74" w14:textId="77777777" w:rsidR="001C0372" w:rsidRDefault="00000000">
      <w:pPr>
        <w:pStyle w:val="B1"/>
        <w:rPr>
          <w:ins w:id="29" w:author="JYC" w:date="2025-09-28T10:24:00Z"/>
          <w:lang w:val="en-US" w:eastAsia="zh-CN"/>
        </w:rPr>
      </w:pPr>
      <w:ins w:id="30" w:author="JYC" w:date="2025-09-28T10:24:00Z">
        <w:r>
          <w:rPr>
            <w:lang w:val="en-US"/>
          </w:rPr>
          <w:t xml:space="preserve">c) </w:t>
        </w:r>
        <w:r>
          <w:t xml:space="preserve">Below is the equation for </w:t>
        </w:r>
        <w:r>
          <w:rPr>
            <w:rFonts w:hint="eastAsia"/>
            <w:lang w:val="en-US" w:eastAsia="zh-CN"/>
          </w:rPr>
          <w:t>gNB energy consumption per PLMN</w:t>
        </w:r>
      </w:ins>
    </w:p>
    <w:p w14:paraId="1A459D1D" w14:textId="77777777" w:rsidR="001C0372" w:rsidRDefault="00000000">
      <w:pPr>
        <w:pStyle w:val="B1"/>
        <w:jc w:val="center"/>
        <w:rPr>
          <w:ins w:id="31" w:author="JYC" w:date="2025-09-28T10:24:00Z"/>
          <w:lang w:val="en-US" w:eastAsia="zh-CN"/>
        </w:rPr>
      </w:pPr>
      <w:ins w:id="32" w:author="JYC" w:date="2025-09-28T10:24:00Z">
        <w:r>
          <w:rPr>
            <w:i/>
            <w:iCs/>
            <w:lang w:val="en-US"/>
          </w:rPr>
          <w:fldChar w:fldCharType="begin"/>
        </w:r>
        <w:r>
          <w:rPr>
            <w:i/>
            <w:iCs/>
            <w:lang w:val="en-US"/>
          </w:rPr>
          <w:instrText xml:space="preserve"> QUOTE </w:instrText>
        </w:r>
        <w:r w:rsidR="000821CC">
          <w:rPr>
            <w:i/>
            <w:iCs/>
            <w:position w:val="-6"/>
          </w:rPr>
          <w:pict w14:anchorId="3B5D5A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0.3pt;height:13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15425&quot;/&gt;&lt;wsp:rsid wsp:val=&quot;00020633&quot;/&gt;&lt;wsp:rsid wsp:val=&quot;00026B32&quot;/&gt;&lt;wsp:rsid wsp:val=&quot;00033397&quot;/&gt;&lt;wsp:rsid wsp:val=&quot;000346E0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709C2&quot;/&gt;&lt;wsp:rsid wsp:val=&quot;00080512&quot;/&gt;&lt;wsp:rsid wsp:val=&quot;00087792&quot;/&gt;&lt;wsp:rsid wsp:val=&quot;00094E53&quot;/&gt;&lt;wsp:rsid wsp:val=&quot;000A09CC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480A&quot;/&gt;&lt;wsp:rsid wsp:val=&quot;001D02C2&quot;/&gt;&lt;wsp:rsid wsp:val=&quot;001D2DF9&quot;/&gt;&lt;wsp:rsid wsp:val=&quot;001D6439&quot;/&gt;&lt;wsp:rsid wsp:val=&quot;001F168B&quot;/&gt;&lt;wsp:rsid wsp:val=&quot;00200BD0&quot;/&gt;&lt;wsp:rsid wsp:val=&quot;00207CC2&quot;/&gt;&lt;wsp:rsid wsp:val=&quot;002117A8&quot;/&gt;&lt;wsp:rsid wsp:val=&quot;00216A26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5C3&quot;/&gt;&lt;wsp:rsid wsp:val=&quot;00264A3C&quot;/&gt;&lt;wsp:rsid wsp:val=&quot;00270065&quot;/&gt;&lt;wsp:rsid wsp:val=&quot;00272954&quot;/&gt;&lt;wsp:rsid wsp:val=&quot;002731F1&quot;/&gt;&lt;wsp:rsid wsp:val=&quot;00280A38&quot;/&gt;&lt;wsp:rsid wsp:val=&quot;00290D6D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D64D2&quot;/&gt;&lt;wsp:rsid wsp:val=&quot;002E1E6B&quot;/&gt;&lt;wsp:rsid wsp:val=&quot;002E5DFB&quot;/&gt;&lt;wsp:rsid wsp:val=&quot;002F5765&quot;/&gt;&lt;wsp:rsid wsp:val=&quot;002F6936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4EB6&quot;/&gt;&lt;wsp:rsid wsp:val=&quot;00366A72&quot;/&gt;&lt;wsp:rsid wsp:val=&quot;00382600&quot;/&gt;&lt;wsp:rsid wsp:val=&quot;00387911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3F1F44&quot;/&gt;&lt;wsp:rsid wsp:val=&quot;00407BA8&quot;/&gt;&lt;wsp:rsid wsp:val=&quot;00407DE7&quot;/&gt;&lt;wsp:rsid wsp:val=&quot;00411DD8&quot;/&gt;&lt;wsp:rsid wsp:val=&quot;00422488&quot;/&gt;&lt;wsp:rsid wsp:val=&quot;00423ABB&quot;/&gt;&lt;wsp:rsid wsp:val=&quot;00426261&quot;/&gt;&lt;wsp:rsid wsp:val=&quot;004315FE&quot;/&gt;&lt;wsp:rsid wsp:val=&quot;00432E11&quot;/&gt;&lt;wsp:rsid wsp:val=&quot;0043695B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8564B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2510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25E98&quot;/&gt;&lt;wsp:rsid wsp:val=&quot;00530CBA&quot;/&gt;&lt;wsp:rsid wsp:val=&quot;00543B47&quot;/&gt;&lt;wsp:rsid wsp:val=&quot;00543E6C&quot;/&gt;&lt;wsp:rsid wsp:val=&quot;00554505&quot;/&gt;&lt;wsp:rsid wsp:val=&quot;005621C2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4822&quot;/&gt;&lt;wsp:rsid wsp:val=&quot;006A6F74&quot;/&gt;&lt;wsp:rsid wsp:val=&quot;006A73BB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2F45&quot;/&gt;&lt;wsp:rsid wsp:val=&quot;00711E1F&quot;/&gt;&lt;wsp:rsid wsp:val=&quot;007126AF&quot;/&gt;&lt;wsp:rsid wsp:val=&quot;007222E4&quot;/&gt;&lt;wsp:rsid wsp:val=&quot;00734A5B&quot;/&gt;&lt;wsp:rsid wsp:val=&quot;007378E7&quot;/&gt;&lt;wsp:rsid wsp:val=&quot;0074221B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412D&quot;/&gt;&lt;wsp:rsid wsp:val=&quot;007A27B3&quot;/&gt;&lt;wsp:rsid wsp:val=&quot;007C2378&quot;/&gt;&lt;wsp:rsid wsp:val=&quot;007C3535&quot;/&gt;&lt;wsp:rsid wsp:val=&quot;007E176B&quot;/&gt;&lt;wsp:rsid wsp:val=&quot;007E36DB&quot;/&gt;&lt;wsp:rsid wsp:val=&quot;007F18E5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2BCD&quot;/&gt;&lt;wsp:rsid wsp:val=&quot;009E327B&quot;/&gt;&lt;wsp:rsid wsp:val=&quot;009F37B7&quot;/&gt;&lt;wsp:rsid wsp:val=&quot;009F5486&quot;/&gt;&lt;wsp:rsid wsp:val=&quot;00A07B5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2F2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92626&quot;/&gt;&lt;wsp:rsid wsp:val=&quot;00AA1BAC&quot;/&gt;&lt;wsp:rsid wsp:val=&quot;00AA6AD2&quot;/&gt;&lt;wsp:rsid wsp:val=&quot;00AB0707&quot;/&gt;&lt;wsp:rsid wsp:val=&quot;00AB19DC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06C12&quot;/&gt;&lt;wsp:rsid wsp:val=&quot;00B15449&quot;/&gt;&lt;wsp:rsid wsp:val=&quot;00B2688B&quot;/&gt;&lt;wsp:rsid wsp:val=&quot;00B32B84&quot;/&gt;&lt;wsp:rsid wsp:val=&quot;00B34C60&quot;/&gt;&lt;wsp:rsid wsp:val=&quot;00B41379&quot;/&gt;&lt;wsp:rsid wsp:val=&quot;00B41BF5&quot;/&gt;&lt;wsp:rsid wsp:val=&quot;00B44D5B&quot;/&gt;&lt;wsp:rsid wsp:val=&quot;00B45A8A&quot;/&gt;&lt;wsp:rsid wsp:val=&quot;00B54600&quot;/&gt;&lt;wsp:rsid wsp:val=&quot;00B54FCE&quot;/&gt;&lt;wsp:rsid wsp:val=&quot;00B6100D&quot;/&gt;&lt;wsp:rsid wsp:val=&quot;00B62863&quot;/&gt;&lt;wsp:rsid wsp:val=&quot;00B70E79&quot;/&gt;&lt;wsp:rsid wsp:val=&quot;00B75210&quot;/&gt;&lt;wsp:rsid wsp:val=&quot;00B81B57&quot;/&gt;&lt;wsp:rsid wsp:val=&quot;00B9293F&quot;/&gt;&lt;wsp:rsid wsp:val=&quot;00B93A00&quot;/&gt;&lt;wsp:rsid wsp:val=&quot;00B9723A&quot;/&gt;&lt;wsp:rsid wsp:val=&quot;00BA15BF&quot;/&gt;&lt;wsp:rsid wsp:val=&quot;00BA4B91&quot;/&gt;&lt;wsp:rsid wsp:val=&quot;00BC0F7D&quot;/&gt;&lt;wsp:rsid wsp:val=&quot;00BD2CA0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74A6&quot;/&gt;&lt;wsp:rsid wsp:val=&quot;00C20EBE&quot;/&gt;&lt;wsp:rsid wsp:val=&quot;00C33079&quot;/&gt;&lt;wsp:rsid wsp:val=&quot;00C356D6&quot;/&gt;&lt;wsp:rsid wsp:val=&quot;00C44EF7&quot;/&gt;&lt;wsp:rsid wsp:val=&quot;00C45231&quot;/&gt;&lt;wsp:rsid wsp:val=&quot;00C46F05&quot;/&gt;&lt;wsp:rsid wsp:val=&quot;00C57549&quot;/&gt;&lt;wsp:rsid wsp:val=&quot;00C665EC&quot;/&gt;&lt;wsp:rsid wsp:val=&quot;00C72833&quot;/&gt;&lt;wsp:rsid wsp:val=&quot;00C7419C&quot;/&gt;&lt;wsp:rsid wsp:val=&quot;00C8377E&quot;/&gt;&lt;wsp:rsid wsp:val=&quot;00C83F83&quot;/&gt;&lt;wsp:rsid wsp:val=&quot;00C84223&quot;/&gt;&lt;wsp:rsid wsp:val=&quot;00C909BA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B65C5&quot;/&gt;&lt;wsp:rsid wsp:val=&quot;00CC4D9B&quot;/&gt;&lt;wsp:rsid wsp:val=&quot;00CC51E6&quot;/&gt;&lt;wsp:rsid wsp:val=&quot;00CD355F&quot;/&gt;&lt;wsp:rsid wsp:val=&quot;00CE0311&quot;/&gt;&lt;wsp:rsid wsp:val=&quot;00D01197&quot;/&gt;&lt;wsp:rsid wsp:val=&quot;00D037C9&quot;/&gt;&lt;wsp:rsid wsp:val=&quot;00D11BD4&quot;/&gt;&lt;wsp:rsid wsp:val=&quot;00D13F3B&quot;/&gt;&lt;wsp:rsid wsp:val=&quot;00D20BB8&quot;/&gt;&lt;wsp:rsid wsp:val=&quot;00D22F82&quot;/&gt;&lt;wsp:rsid wsp:val=&quot;00D26ADE&quot;/&gt;&lt;wsp:rsid wsp:val=&quot;00D314B8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5C90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702D&quot;/&gt;&lt;wsp:rsid wsp:val=&quot;00DC25B3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03BB&quot;/&gt;&lt;wsp:rsid wsp:val=&quot;00E95AED&quot;/&gt;&lt;wsp:rsid wsp:val=&quot;00E97FBB&quot;/&gt;&lt;wsp:rsid wsp:val=&quot;00EC1A40&quot;/&gt;&lt;wsp:rsid wsp:val=&quot;00EC3DF3&quot;/&gt;&lt;wsp:rsid wsp:val=&quot;00EC4A25&quot;/&gt;&lt;wsp:rsid wsp:val=&quot;00ED64E0&quot;/&gt;&lt;wsp:rsid wsp:val=&quot;00ED6A5A&quot;/&gt;&lt;wsp:rsid wsp:val=&quot;00EE336D&quot;/&gt;&lt;wsp:rsid wsp:val=&quot;00EE3DC5&quot;/&gt;&lt;wsp:rsid wsp:val=&quot;00EF1E8B&quot;/&gt;&lt;wsp:rsid wsp:val=&quot;00EF4150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4742&quot;/&gt;&lt;wsp:rsid wsp:val=&quot;00F371D4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25C8&quot;/&gt;&lt;wsp:rsid wsp:val=&quot;00FE5333&quot;/&gt;&lt;/wsp:rsids&gt;&lt;/w:docPr&gt;&lt;w:body&gt;&lt;wx:sect&gt;&lt;w:p wsp:rsidR=&quot;00000000&quot; wsp:rsidRDefault=&quot;00B34C60&quot; wsp:rsidP=&quot;00B34C60&quot;&gt;&lt;m:oMathPara&gt;&lt;m:oMath&gt;&lt;m:sSub&gt;&lt;m:sSubPr&gt;&lt;m:ctrlPr&gt;&lt;aml:annotation aml:id=&quot;0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2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gNB&lt;/m:t&gt;&lt;/aml:content&gt;&lt;/aml:annotation&gt;&lt;/m:r&gt;&lt;/m:sub&gt;&lt;/m:sSub&gt;&lt;m:r&gt;&lt;aml:annotation aml:id=&quot;3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4&quot; w:type=&quot;Word.Insertion&quot; aml:author=&quot;28.5aaa54_CR0087R1_(Rel-17)_EE5GPLUS&quot; aml:createdate=&quot;2021-12-15T17:29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naryPr&gt;&lt;m:sub&gt;&lt;m:r&gt;&lt;aml:annotation aml:id=&quot;5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m:sup/&gt;&lt;m:e&gt;&lt;m:sSub&gt;&lt;m:sSubPr&gt;&lt;m:ctrlPr&gt;&lt;aml:annotation aml:id=&quot;6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8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3" o:title="" chromakey="white"/>
            </v:shape>
          </w:pict>
        </w:r>
        <w:r>
          <w:rPr>
            <w:i/>
            <w:iCs/>
            <w:lang w:val="en-US"/>
          </w:rPr>
          <w:instrText xml:space="preserve"> </w:instrText>
        </w:r>
        <w:r>
          <w:rPr>
            <w:i/>
            <w:iCs/>
            <w:lang w:val="en-US"/>
          </w:rPr>
          <w:fldChar w:fldCharType="separate"/>
        </w:r>
      </w:ins>
      <m:oMath>
        <m:r>
          <w:ins w:id="33" w:author="JYC" w:date="2025-09-28T10:24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  <m:sSub>
          <m:sSubPr>
            <m:ctrlPr>
              <w:ins w:id="34" w:author="JYC" w:date="2025-09-28T10:24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35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EC</m:t>
              </w:ins>
            </m:r>
          </m:e>
          <m:sub>
            <m:r>
              <w:ins w:id="36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gNBperPLMN</m:t>
              </w:ins>
            </m:r>
          </m:sub>
        </m:sSub>
        <m:r>
          <w:ins w:id="37" w:author="JYC" w:date="2025-09-28T10:24:00Z">
            <m:rPr>
              <m:sty m:val="p"/>
            </m:rPr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38" w:author="JYC" w:date="2025-09-28T10:24:00Z">
                <w:rPr>
                  <w:rFonts w:ascii="Cambria Math" w:hAnsi="Cambria Math"/>
                  <w:i/>
                  <w:iCs/>
                  <w:lang w:val="en-US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9" w:author="JYC" w:date="2025-09-28T10:24:00Z"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w:ins>
                </m:ctrlPr>
              </m:naryPr>
              <m:sub>
                <m:sSub>
                  <m:sSubPr>
                    <m:ctrlPr>
                      <w:ins w:id="40" w:author="JYC" w:date="2025-09-28T10:24:00Z"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1" w:author="JYC" w:date="2025-09-28T10:2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NF</m:t>
                      </w:ins>
                    </m:r>
                  </m:e>
                  <m:sub>
                    <m:r>
                      <w:ins w:id="42" w:author="JYC" w:date="2025-09-28T10:2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static</m:t>
                      </w:ins>
                    </m:r>
                  </m:sub>
                </m:sSub>
              </m:sub>
              <m:sup/>
              <m:e>
                <m:sSub>
                  <m:sSubPr>
                    <m:ctrlPr>
                      <w:ins w:id="43" w:author="JYC" w:date="2025-09-28T10:24:00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SubPr>
                  <m:e>
                    <m:r>
                      <w:ins w:id="44" w:author="JYC" w:date="2025-09-28T10:2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EC</m:t>
                      </w:ins>
                    </m:r>
                  </m:e>
                  <m:sub>
                    <m:sSub>
                      <m:sSubPr>
                        <m:ctrlPr>
                          <w:ins w:id="45" w:author="JYC" w:date="2025-09-28T10:24:00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46" w:author="JYC" w:date="2025-09-28T10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NF</m:t>
                          </w:ins>
                        </m:r>
                      </m:e>
                      <m:sub>
                        <m:r>
                          <w:ins w:id="47" w:author="JYC" w:date="2025-09-28T10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static</m:t>
                          </w:ins>
                        </m:r>
                      </m:sub>
                    </m:sSub>
                  </m:sub>
                </m:sSub>
              </m:e>
            </m:nary>
          </m:num>
          <m:den>
            <m:r>
              <w:ins w:id="48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w:ins>
            </m:r>
          </m:den>
        </m:f>
        <m:r>
          <w:ins w:id="49" w:author="JYC" w:date="2025-09-28T10:24:00Z">
            <m:rPr>
              <m:sty m:val="p"/>
            </m:rPr>
            <w:rPr>
              <w:rFonts w:ascii="Cambria Math" w:hAnsi="Cambria Math"/>
              <w:lang w:val="en-US" w:eastAsia="zh-CN"/>
            </w:rPr>
            <m:t>+</m:t>
          </w:ins>
        </m:r>
        <m:f>
          <m:fPr>
            <m:ctrlPr>
              <w:ins w:id="50" w:author="JYC" w:date="2025-09-28T10:24:00Z">
                <w:rPr>
                  <w:rFonts w:ascii="Cambria Math" w:hAnsi="Cambria Math"/>
                  <w:i/>
                  <w:iCs/>
                  <w:lang w:val="en-US" w:eastAsia="zh-CN"/>
                </w:rPr>
              </w:ins>
            </m:ctrlPr>
          </m:fPr>
          <m:num>
            <m:r>
              <w:ins w:id="51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DRB.PdcpSduVolumeDL_PLMN+DRB.PdcpSduVolumeUL_PLMN</m:t>
              </w:ins>
            </m:r>
          </m:num>
          <m:den>
            <m:r>
              <w:ins w:id="52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DRB.PdcpSduVolumeDL+DRB.PdcpSduVolumeUL</m:t>
              </w:ins>
            </m:r>
          </m:den>
        </m:f>
        <m:r>
          <w:ins w:id="53" w:author="JYC" w:date="2025-09-28T10:24:00Z">
            <m:rPr>
              <m:sty m:val="p"/>
            </m:rPr>
            <w:rPr>
              <w:rFonts w:ascii="Cambria Math" w:hAnsi="Cambria Math"/>
              <w:lang w:val="en-US"/>
            </w:rPr>
            <m:t>×</m:t>
          </w:ins>
        </m:r>
      </m:oMath>
      <w:ins w:id="54" w:author="JYC" w:date="2025-09-28T10:24:00Z">
        <w:r>
          <w:rPr>
            <w:i/>
            <w:iCs/>
            <w:lang w:val="en-US"/>
          </w:rPr>
          <w:fldChar w:fldCharType="end"/>
        </w:r>
      </w:ins>
      <m:oMath>
        <m:nary>
          <m:naryPr>
            <m:chr m:val="∑"/>
            <m:limLoc m:val="undOvr"/>
            <m:supHide m:val="1"/>
            <m:ctrlPr>
              <w:ins w:id="55" w:author="JYC" w:date="2025-09-28T10:24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naryPr>
          <m:sub>
            <m:sSub>
              <m:sSubPr>
                <m:ctrlPr>
                  <w:ins w:id="56" w:author="JYC" w:date="2025-09-28T10:24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m:r>
                  <w:ins w:id="57" w:author="JYC" w:date="2025-09-28T10:24:00Z">
                    <w:rPr>
                      <w:rFonts w:ascii="Cambria Math" w:hAnsi="Cambria Math"/>
                      <w:lang w:val="en-US" w:eastAsia="zh-CN"/>
                    </w:rPr>
                    <m:t>NF</m:t>
                  </w:ins>
                </m:r>
              </m:e>
              <m:sub>
                <m:r>
                  <w:ins w:id="58" w:author="JYC" w:date="2025-09-28T10:24:00Z">
                    <w:rPr>
                      <w:rFonts w:ascii="Cambria Math" w:hAnsi="Cambria Math"/>
                      <w:lang w:val="en-US" w:eastAsia="zh-CN"/>
                    </w:rPr>
                    <m:t>dynamic</m:t>
                  </w:ins>
                </m:r>
              </m:sub>
            </m:sSub>
          </m:sub>
          <m:sup/>
          <m:e>
            <m:sSub>
              <m:sSubPr>
                <m:ctrlPr>
                  <w:ins w:id="59" w:author="JYC" w:date="2025-09-28T10:24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m:r>
                  <w:ins w:id="60" w:author="JYC" w:date="2025-09-28T10:24:00Z">
                    <w:rPr>
                      <w:rFonts w:ascii="Cambria Math" w:hAnsi="Cambria Math"/>
                      <w:lang w:val="en-US" w:eastAsia="zh-CN"/>
                    </w:rPr>
                    <m:t>EC</m:t>
                  </w:ins>
                </m:r>
              </m:e>
              <m:sub>
                <m:sSub>
                  <m:sSubPr>
                    <m:ctrlPr>
                      <w:ins w:id="61" w:author="JYC" w:date="2025-09-28T10:24:00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SubPr>
                  <m:e>
                    <m:r>
                      <w:ins w:id="62" w:author="JYC" w:date="2025-09-28T10:24:00Z">
                        <w:rPr>
                          <w:rFonts w:ascii="Cambria Math" w:hAnsi="Cambria Math"/>
                          <w:lang w:val="en-US" w:eastAsia="zh-CN"/>
                        </w:rPr>
                        <m:t>NF</m:t>
                      </w:ins>
                    </m:r>
                  </m:e>
                  <m:sub>
                    <m:r>
                      <w:ins w:id="63" w:author="JYC" w:date="2025-09-28T10:24:00Z">
                        <w:rPr>
                          <w:rFonts w:ascii="Cambria Math" w:hAnsi="Cambria Math"/>
                          <w:lang w:val="en-US" w:eastAsia="zh-CN"/>
                        </w:rPr>
                        <m:t>dynamic</m:t>
                      </w:ins>
                    </m:r>
                  </m:sub>
                </m:sSub>
              </m:sub>
            </m:sSub>
          </m:e>
        </m:nary>
      </m:oMath>
    </w:p>
    <w:p w14:paraId="7BA91562" w14:textId="77777777" w:rsidR="001C0372" w:rsidRDefault="00000000">
      <w:pPr>
        <w:pStyle w:val="B1"/>
        <w:ind w:leftChars="242" w:left="566" w:hangingChars="41" w:hanging="82"/>
        <w:rPr>
          <w:ins w:id="64" w:author="JYC" w:date="2025-09-28T10:24:00Z"/>
          <w:lang w:val="en-US" w:eastAsia="zh-CN"/>
        </w:rPr>
      </w:pPr>
      <w:ins w:id="65" w:author="JYC" w:date="2025-09-28T10:24:00Z">
        <w:r>
          <w:rPr>
            <w:rFonts w:hint="eastAsia"/>
            <w:lang w:val="en-US" w:eastAsia="zh-CN"/>
          </w:rPr>
          <w:t xml:space="preserve">Where  NF_static and NF dynamic are all NFs that </w:t>
        </w:r>
        <w:r>
          <w:t xml:space="preserve">constitute the </w:t>
        </w:r>
        <w:r>
          <w:rPr>
            <w:rFonts w:hint="eastAsia"/>
            <w:lang w:val="en-US" w:eastAsia="zh-CN"/>
          </w:rPr>
          <w:t xml:space="preserve">shared </w:t>
        </w:r>
        <w:r>
          <w:t>gNB</w:t>
        </w:r>
        <w:r>
          <w:rPr>
            <w:rFonts w:hint="eastAsia"/>
            <w:lang w:val="en-US" w:eastAsia="zh-CN"/>
          </w:rPr>
          <w:t xml:space="preserve">. </w:t>
        </w:r>
      </w:ins>
      <m:oMath>
        <m:sSub>
          <m:sSubPr>
            <m:ctrlPr>
              <w:ins w:id="66" w:author="JYC" w:date="2025-09-28T10:24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67" w:author="JYC" w:date="2025-09-28T10:24:00Z">
                <w:rPr>
                  <w:rFonts w:ascii="Cambria Math" w:hAnsi="Cambria Math"/>
                  <w:lang w:val="en-US" w:eastAsia="zh-CN"/>
                </w:rPr>
                <m:t>EC</m:t>
              </w:ins>
            </m:r>
          </m:e>
          <m:sub>
            <m:sSub>
              <m:sSubPr>
                <m:ctrlPr>
                  <w:ins w:id="68" w:author="JYC" w:date="2025-09-28T10:24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m:r>
                  <w:ins w:id="69" w:author="JYC" w:date="2025-09-28T10:24:00Z">
                    <w:rPr>
                      <w:rFonts w:ascii="Cambria Math" w:hAnsi="Cambria Math"/>
                      <w:lang w:val="en-US" w:eastAsia="zh-CN"/>
                    </w:rPr>
                    <m:t>NF</m:t>
                  </w:ins>
                </m:r>
              </m:e>
              <m:sub>
                <m:r>
                  <w:ins w:id="70" w:author="JYC" w:date="2025-09-28T10:24:00Z">
                    <w:rPr>
                      <w:rFonts w:ascii="Cambria Math" w:hAnsi="Cambria Math"/>
                      <w:lang w:val="en-US" w:eastAsia="zh-CN"/>
                    </w:rPr>
                    <m:t>static</m:t>
                  </w:ins>
                </m:r>
              </m:sub>
            </m:sSub>
          </m:sub>
        </m:sSub>
      </m:oMath>
      <w:ins w:id="71" w:author="JYC" w:date="2025-09-28T10:24:00Z">
        <w:r>
          <w:rPr>
            <w:rFonts w:hint="eastAsia"/>
            <w:lang w:val="en-US" w:eastAsia="zh-CN"/>
          </w:rPr>
          <w:t xml:space="preserve"> and </w:t>
        </w:r>
      </w:ins>
      <m:oMath>
        <m:sSub>
          <m:sSubPr>
            <m:ctrlPr>
              <w:ins w:id="72" w:author="JYC" w:date="2025-09-28T10:24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73" w:author="JYC" w:date="2025-09-28T10:24:00Z">
                <w:rPr>
                  <w:rFonts w:ascii="Cambria Math" w:hAnsi="Cambria Math"/>
                  <w:lang w:val="en-US" w:eastAsia="zh-CN"/>
                </w:rPr>
                <m:t>EC</m:t>
              </w:ins>
            </m:r>
          </m:e>
          <m:sub>
            <m:sSub>
              <m:sSubPr>
                <m:ctrlPr>
                  <w:ins w:id="74" w:author="JYC" w:date="2025-09-28T10:24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m:r>
                  <w:ins w:id="75" w:author="JYC" w:date="2025-09-28T10:24:00Z">
                    <w:rPr>
                      <w:rFonts w:ascii="Cambria Math" w:hAnsi="Cambria Math"/>
                      <w:lang w:val="en-US" w:eastAsia="zh-CN"/>
                    </w:rPr>
                    <m:t>NF</m:t>
                  </w:ins>
                </m:r>
              </m:e>
              <m:sub>
                <m:r>
                  <w:ins w:id="76" w:author="JYC" w:date="2025-09-28T10:24:00Z">
                    <w:rPr>
                      <w:rFonts w:ascii="Cambria Math" w:hAnsi="Cambria Math"/>
                      <w:lang w:val="en-US" w:eastAsia="zh-CN"/>
                    </w:rPr>
                    <m:t>dynamic</m:t>
                  </w:ins>
                </m:r>
              </m:sub>
            </m:sSub>
          </m:sub>
        </m:sSub>
      </m:oMath>
      <w:ins w:id="77" w:author="JYC" w:date="2025-09-28T10:24:00Z">
        <w:r>
          <w:rPr>
            <w:rFonts w:hAnsi="Cambria Math" w:hint="eastAsia"/>
            <w:iCs/>
            <w:lang w:val="en-US" w:eastAsia="zh-CN"/>
          </w:rPr>
          <w:t xml:space="preserve"> are energy consumption of these NFs, which </w:t>
        </w:r>
        <w:r>
          <w:rPr>
            <w:rFonts w:hint="eastAsia"/>
            <w:lang w:val="en-US" w:eastAsia="zh-CN"/>
          </w:rPr>
          <w:t xml:space="preserve">can be measured as defined </w:t>
        </w:r>
        <w:r>
          <w:rPr>
            <w:rFonts w:hAnsi="Cambria Math" w:hint="eastAsia"/>
            <w:iCs/>
            <w:lang w:val="en-US" w:eastAsia="zh-CN"/>
          </w:rPr>
          <w:t xml:space="preserve">in clause 5.1.1.19.3 in TS 28.552. </w:t>
        </w:r>
        <w:r>
          <w:t>DRB.PdcpSduVolumeDL</w:t>
        </w:r>
        <w:r>
          <w:rPr>
            <w:rFonts w:hint="eastAsia"/>
            <w:lang w:val="en-US" w:eastAsia="zh-CN"/>
          </w:rPr>
          <w:t xml:space="preserve">_PLMN and </w:t>
        </w:r>
        <w:r>
          <w:t>DRB.PdcpSduVolumeUL</w:t>
        </w:r>
        <w:r>
          <w:rPr>
            <w:rFonts w:hint="eastAsia"/>
            <w:lang w:val="en-US" w:eastAsia="zh-CN"/>
          </w:rPr>
          <w:t xml:space="preserve">_PLMN and </w:t>
        </w:r>
        <w:r>
          <w:t>DRB.PdcpSduVolumeDL</w:t>
        </w:r>
        <w:r>
          <w:rPr>
            <w:rFonts w:hint="eastAsia"/>
            <w:lang w:val="en-US" w:eastAsia="zh-CN"/>
          </w:rPr>
          <w:t xml:space="preserve">and </w:t>
        </w:r>
        <w:r>
          <w:t>DRB.PdcpSduVolumeUL</w:t>
        </w:r>
        <w:r>
          <w:rPr>
            <w:rFonts w:hint="eastAsia"/>
            <w:lang w:val="en-US" w:eastAsia="zh-CN"/>
          </w:rPr>
          <w:t xml:space="preserve"> are defined in clause 5.1.2.1 in TS 28.552</w:t>
        </w:r>
        <w:r>
          <w:rPr>
            <w:rFonts w:hAnsi="Cambria Math" w:hint="eastAsia"/>
            <w:lang w:val="en-US" w:eastAsia="zh-CN"/>
          </w:rPr>
          <w:t xml:space="preserve">. </w:t>
        </w:r>
        <w:r>
          <w:rPr>
            <w:rFonts w:hint="eastAsia"/>
            <w:i/>
            <w:iCs/>
            <w:lang w:val="en-US" w:eastAsia="zh-CN"/>
          </w:rPr>
          <w:t xml:space="preserve">N </w:t>
        </w:r>
        <w:r>
          <w:rPr>
            <w:rFonts w:hint="eastAsia"/>
            <w:lang w:val="en-US" w:eastAsia="zh-CN"/>
          </w:rPr>
          <w:t>is the number of PLMN sharing the same gNB.</w:t>
        </w:r>
      </w:ins>
    </w:p>
    <w:p w14:paraId="20A6451E" w14:textId="77777777" w:rsidR="001C0372" w:rsidRDefault="00000000">
      <w:pPr>
        <w:pStyle w:val="B1"/>
        <w:rPr>
          <w:ins w:id="78" w:author="JYC" w:date="2025-09-28T10:24:00Z"/>
          <w:lang w:val="en-US" w:eastAsia="zh-CN"/>
        </w:rPr>
      </w:pPr>
      <w:ins w:id="79" w:author="JYC" w:date="2025-09-28T10:24:00Z">
        <w:r>
          <w:rPr>
            <w:lang w:val="en-US"/>
          </w:rPr>
          <w:t>d) ManagedElement</w:t>
        </w:r>
        <w:r>
          <w:rPr>
            <w:rFonts w:hint="eastAsia"/>
            <w:lang w:val="en-US" w:eastAsia="zh-CN"/>
          </w:rPr>
          <w:t>(gNB)</w:t>
        </w:r>
      </w:ins>
    </w:p>
    <w:p w14:paraId="25B654C2" w14:textId="77777777" w:rsidR="001C0372" w:rsidRDefault="00000000">
      <w:pPr>
        <w:pStyle w:val="B1"/>
        <w:rPr>
          <w:ins w:id="80" w:author="JYC" w:date="2025-09-28T10:24:00Z"/>
          <w:lang w:val="en-US" w:eastAsia="zh-CN"/>
        </w:rPr>
      </w:pPr>
      <w:ins w:id="81" w:author="JYC" w:date="2025-09-28T10:24:00Z">
        <w:r>
          <w:t>e)</w:t>
        </w:r>
        <w:r>
          <w:tab/>
        </w:r>
        <w:r>
          <w:rPr>
            <w:rFonts w:hAnsi="Cambria Math" w:hint="eastAsia"/>
            <w:iCs/>
            <w:lang w:val="en-US" w:eastAsia="zh-CN"/>
          </w:rPr>
          <w:t>NF_static</w:t>
        </w:r>
        <w:r>
          <w:rPr>
            <w:rFonts w:hint="eastAsia"/>
            <w:lang w:val="en-US" w:eastAsia="zh-CN"/>
          </w:rPr>
          <w:t xml:space="preserve"> is the kind of NFs whose energy consumption is independent from data volume while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NF_dynamic  is the kind of NFs whose energy consumption is affected by data volume. So the per PLMN energy consumption of NF_static is obtained by dividing the sum of NF_static energy consumption with the number of PLMN sharing the same gNB. The per PLMN energy consumption of NF_dynamic is obtained by multiplied the sum of NF_dynamic energy consumption with the ratio of PDCP data volume of the corresponding PLMN out of all PDCP data volume.</w:t>
        </w:r>
      </w:ins>
    </w:p>
    <w:p w14:paraId="5EDE6D8B" w14:textId="77777777" w:rsidR="001C0372" w:rsidRDefault="001C0372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C0372" w14:paraId="7CA83B8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1D49E3" w14:textId="77777777" w:rsidR="001C0372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D001DAE" w14:textId="77777777" w:rsidR="001C0372" w:rsidRDefault="001C0372">
      <w:pPr>
        <w:jc w:val="both"/>
        <w:rPr>
          <w:color w:val="000000"/>
          <w:lang w:val="en-US" w:eastAsia="zh-CN"/>
        </w:rPr>
      </w:pPr>
    </w:p>
    <w:p w14:paraId="687F773F" w14:textId="77777777" w:rsidR="001C0372" w:rsidRDefault="00000000">
      <w:pPr>
        <w:pStyle w:val="30"/>
        <w:rPr>
          <w:ins w:id="82" w:author="JYC" w:date="2025-09-28T10:24:00Z"/>
          <w:lang w:val="en-US" w:eastAsia="zh-CN"/>
        </w:rPr>
      </w:pPr>
      <w:bookmarkStart w:id="83" w:name="_Toc202522598"/>
      <w:ins w:id="84" w:author="JYC" w:date="2025-09-28T10:24:00Z">
        <w:r>
          <w:t>6.7.</w:t>
        </w:r>
        <w:r>
          <w:rPr>
            <w:rFonts w:hint="eastAsia"/>
            <w:lang w:val="en-US" w:eastAsia="zh-CN"/>
          </w:rPr>
          <w:t>Y</w:t>
        </w:r>
        <w:r>
          <w:tab/>
        </w:r>
        <w:r>
          <w:rPr>
            <w:rFonts w:hint="eastAsia"/>
            <w:lang w:val="en-US" w:eastAsia="zh-CN"/>
          </w:rPr>
          <w:t xml:space="preserve">gNB </w:t>
        </w:r>
        <w:r>
          <w:t xml:space="preserve">Energy efficiency </w:t>
        </w:r>
        <w:r>
          <w:rPr>
            <w:rFonts w:hint="eastAsia"/>
            <w:lang w:val="en-US" w:eastAsia="zh-CN"/>
          </w:rPr>
          <w:t xml:space="preserve">per PLMN </w:t>
        </w:r>
        <w:r>
          <w:t xml:space="preserve">evaluated from </w:t>
        </w:r>
        <w:bookmarkEnd w:id="83"/>
        <w:r>
          <w:rPr>
            <w:rFonts w:hint="eastAsia"/>
            <w:lang w:val="en-US" w:eastAsia="zh-CN"/>
          </w:rPr>
          <w:t>data volume</w:t>
        </w:r>
        <w:r>
          <w:rPr>
            <w:rFonts w:hint="eastAsia"/>
            <w:sz w:val="24"/>
            <w:szCs w:val="24"/>
            <w:lang w:val="en-US" w:eastAsia="zh-CN"/>
          </w:rPr>
          <w:t xml:space="preserve"> in network sharing scenario</w:t>
        </w:r>
      </w:ins>
    </w:p>
    <w:p w14:paraId="7D0EA052" w14:textId="77777777" w:rsidR="001C0372" w:rsidRDefault="00000000">
      <w:pPr>
        <w:pStyle w:val="40"/>
        <w:rPr>
          <w:ins w:id="85" w:author="JYC" w:date="2025-09-28T10:24:00Z"/>
        </w:rPr>
      </w:pPr>
      <w:bookmarkStart w:id="86" w:name="_Toc202522599"/>
      <w:ins w:id="87" w:author="JYC" w:date="2025-09-28T10:24:00Z">
        <w:r>
          <w:t>6.7.</w:t>
        </w:r>
        <w:r>
          <w:rPr>
            <w:rFonts w:hint="eastAsia"/>
            <w:lang w:val="en-US" w:eastAsia="zh-CN"/>
          </w:rPr>
          <w:t>Y</w:t>
        </w:r>
        <w:r>
          <w:t>.1</w:t>
        </w:r>
        <w:r>
          <w:tab/>
          <w:t>Introduction</w:t>
        </w:r>
        <w:bookmarkEnd w:id="86"/>
      </w:ins>
    </w:p>
    <w:p w14:paraId="35297455" w14:textId="77777777" w:rsidR="001C0372" w:rsidRDefault="00000000">
      <w:pPr>
        <w:rPr>
          <w:ins w:id="88" w:author="JYC" w:date="2025-09-28T10:24:00Z"/>
          <w:lang w:val="en-US"/>
        </w:rPr>
      </w:pPr>
      <w:ins w:id="89" w:author="JYC" w:date="2025-09-28T10:24:00Z">
        <w:r>
          <w:t xml:space="preserve">The KPI is defined </w:t>
        </w:r>
        <w:r>
          <w:rPr>
            <w:rFonts w:hint="eastAsia"/>
            <w:lang w:val="en-US" w:eastAsia="zh-CN"/>
          </w:rPr>
          <w:t>to reflect per PLMN energy efficiency with</w:t>
        </w:r>
        <w:r>
          <w:t xml:space="preserve"> </w:t>
        </w:r>
        <w:r>
          <w:rPr>
            <w:rFonts w:hint="eastAsia"/>
            <w:lang w:val="en-US" w:eastAsia="zh-CN"/>
          </w:rPr>
          <w:t>data volume</w:t>
        </w:r>
        <w:r>
          <w:t xml:space="preserve"> </w:t>
        </w:r>
        <w:r>
          <w:rPr>
            <w:rFonts w:hint="eastAsia"/>
            <w:lang w:val="en-US" w:eastAsia="zh-CN"/>
          </w:rPr>
          <w:t xml:space="preserve">as </w:t>
        </w:r>
        <w:r>
          <w:t xml:space="preserve">performance </w:t>
        </w:r>
        <w:r>
          <w:rPr>
            <w:rFonts w:hint="eastAsia"/>
            <w:lang w:val="en-US" w:eastAsia="zh-CN"/>
          </w:rPr>
          <w:t>indicator. It can help each participating operators be aware of its individual energy efficiency in network sharing scenario.</w:t>
        </w:r>
      </w:ins>
    </w:p>
    <w:p w14:paraId="1260B52D" w14:textId="77777777" w:rsidR="001C0372" w:rsidRDefault="00000000">
      <w:pPr>
        <w:pStyle w:val="40"/>
        <w:rPr>
          <w:ins w:id="90" w:author="JYC" w:date="2025-09-28T10:24:00Z"/>
        </w:rPr>
      </w:pPr>
      <w:bookmarkStart w:id="91" w:name="_Toc202522600"/>
      <w:ins w:id="92" w:author="JYC" w:date="2025-09-28T10:24:00Z">
        <w:r>
          <w:t>6.7.</w:t>
        </w:r>
        <w:r>
          <w:rPr>
            <w:rFonts w:hint="eastAsia"/>
            <w:lang w:val="en-US" w:eastAsia="zh-CN"/>
          </w:rPr>
          <w:t>Y</w:t>
        </w:r>
        <w:r>
          <w:t>.2</w:t>
        </w:r>
        <w:r>
          <w:tab/>
        </w:r>
        <w:bookmarkEnd w:id="91"/>
        <w:r>
          <w:rPr>
            <w:rFonts w:hint="eastAsia"/>
          </w:rPr>
          <w:t xml:space="preserve">gNB Energy efficiency per </w:t>
        </w:r>
        <w:r>
          <w:rPr>
            <w:rFonts w:hint="eastAsia"/>
            <w:lang w:val="en-US" w:eastAsia="zh-CN"/>
          </w:rPr>
          <w:t>PLMN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on</w:t>
        </w:r>
        <w:r>
          <w:rPr>
            <w:rFonts w:hint="eastAsia"/>
          </w:rPr>
          <w:t xml:space="preserve"> data volume</w:t>
        </w:r>
      </w:ins>
    </w:p>
    <w:p w14:paraId="23134016" w14:textId="77777777" w:rsidR="001C0372" w:rsidRDefault="00000000">
      <w:pPr>
        <w:pStyle w:val="B1"/>
        <w:rPr>
          <w:ins w:id="93" w:author="JYC" w:date="2025-09-28T10:24:00Z"/>
          <w:lang w:val="en-US"/>
        </w:rPr>
      </w:pPr>
      <w:ins w:id="94" w:author="JYC" w:date="2025-09-28T10:24:00Z">
        <w:r>
          <w:t>a) EE</w:t>
        </w:r>
        <w:r>
          <w:rPr>
            <w:vertAlign w:val="subscript"/>
            <w:lang w:val="en-US"/>
          </w:rPr>
          <w:t>gNB</w:t>
        </w:r>
        <w:r>
          <w:rPr>
            <w:rFonts w:hint="eastAsia"/>
            <w:vertAlign w:val="subscript"/>
            <w:lang w:val="en-US" w:eastAsia="zh-CN"/>
          </w:rPr>
          <w:t>perPLMN</w:t>
        </w:r>
      </w:ins>
    </w:p>
    <w:p w14:paraId="348E636F" w14:textId="77777777" w:rsidR="001C0372" w:rsidRDefault="00000000">
      <w:pPr>
        <w:pStyle w:val="B1"/>
        <w:rPr>
          <w:ins w:id="95" w:author="JYC" w:date="2025-09-29T15:33:00Z"/>
          <w:lang w:val="en-US" w:eastAsia="zh-CN"/>
        </w:rPr>
      </w:pPr>
      <w:ins w:id="96" w:author="JYC" w:date="2025-09-28T10:24:00Z">
        <w:r>
          <w:rPr>
            <w:lang w:val="en-US"/>
          </w:rPr>
          <w:t xml:space="preserve">b) </w:t>
        </w:r>
        <w:r>
          <w:rPr>
            <w:lang w:val="en-US" w:eastAsia="zh-CN"/>
          </w:rPr>
          <w:t xml:space="preserve">A KPI shows the </w:t>
        </w:r>
        <w:r>
          <w:rPr>
            <w:rFonts w:hint="eastAsia"/>
            <w:lang w:val="en-US" w:eastAsia="zh-CN"/>
          </w:rPr>
          <w:t>per PLMN</w:t>
        </w:r>
        <w:r>
          <w:rPr>
            <w:lang w:val="en-US" w:eastAsia="zh-CN"/>
          </w:rPr>
          <w:t xml:space="preserve"> energy efficiency of shared gNB based on data volume. This KPI is obtained by dividing the </w:t>
        </w:r>
        <w:r>
          <w:rPr>
            <w:rFonts w:hint="eastAsia"/>
            <w:lang w:val="en-US" w:eastAsia="zh-CN"/>
          </w:rPr>
          <w:t>per PLMN</w:t>
        </w:r>
        <w:r>
          <w:rPr>
            <w:lang w:val="en-US" w:eastAsia="zh-CN"/>
          </w:rPr>
          <w:t xml:space="preserve"> data volume by the </w:t>
        </w:r>
        <w:r>
          <w:rPr>
            <w:rFonts w:hint="eastAsia"/>
            <w:lang w:val="en-US" w:eastAsia="zh-CN"/>
          </w:rPr>
          <w:t>per PLMN</w:t>
        </w:r>
        <w:r>
          <w:rPr>
            <w:lang w:val="en-US" w:eastAsia="zh-CN"/>
          </w:rPr>
          <w:t xml:space="preserve"> energy consumption. </w:t>
        </w:r>
      </w:ins>
    </w:p>
    <w:p w14:paraId="55897230" w14:textId="77777777" w:rsidR="001C0372" w:rsidRDefault="00000000">
      <w:pPr>
        <w:ind w:left="568" w:hanging="284"/>
        <w:jc w:val="both"/>
        <w:rPr>
          <w:ins w:id="97" w:author="JYC" w:date="2025-09-29T15:33:00Z"/>
          <w:lang w:val="en-US" w:eastAsia="zh-CN"/>
        </w:rPr>
      </w:pPr>
      <w:ins w:id="98" w:author="JYC" w:date="2025-09-29T15:33:00Z">
        <w:r>
          <w:rPr>
            <w:rFonts w:hint="eastAsia"/>
            <w:lang w:val="en-US" w:eastAsia="zh-CN"/>
          </w:rPr>
          <w:t>b-1) Real value, kbit/kWh</w:t>
        </w:r>
      </w:ins>
    </w:p>
    <w:p w14:paraId="14EE859D" w14:textId="77777777" w:rsidR="001C0372" w:rsidRDefault="00000000">
      <w:pPr>
        <w:ind w:left="568" w:hanging="284"/>
        <w:jc w:val="both"/>
        <w:rPr>
          <w:ins w:id="99" w:author="JYC" w:date="2025-09-29T15:33:00Z"/>
          <w:lang w:val="en-US" w:eastAsia="zh-CN"/>
        </w:rPr>
      </w:pPr>
      <w:ins w:id="100" w:author="JYC" w:date="2025-09-29T15:33:00Z">
        <w:r>
          <w:rPr>
            <w:rFonts w:hint="eastAsia"/>
            <w:lang w:val="en-US" w:eastAsia="zh-CN"/>
          </w:rPr>
          <w:t xml:space="preserve">b-2) </w:t>
        </w:r>
      </w:ins>
      <w:ins w:id="101" w:author="JYC" w:date="2025-09-29T15:34:00Z">
        <w:r>
          <w:t>MEAN</w:t>
        </w:r>
      </w:ins>
    </w:p>
    <w:p w14:paraId="1D889A46" w14:textId="77777777" w:rsidR="001C0372" w:rsidRDefault="00000000">
      <w:pPr>
        <w:pStyle w:val="B1"/>
        <w:rPr>
          <w:ins w:id="102" w:author="JYC" w:date="2025-09-28T10:24:00Z"/>
          <w:lang w:val="en-US" w:eastAsia="zh-CN"/>
        </w:rPr>
      </w:pPr>
      <w:ins w:id="103" w:author="JYC" w:date="2025-09-28T10:24:00Z">
        <w:r>
          <w:rPr>
            <w:rFonts w:hint="eastAsia"/>
            <w:lang w:val="en-US" w:eastAsia="zh-CN"/>
          </w:rPr>
          <w:t xml:space="preserve">c) </w:t>
        </w:r>
        <w:r>
          <w:t xml:space="preserve">Below is the equation for </w:t>
        </w:r>
        <w:r>
          <w:rPr>
            <w:rFonts w:hint="eastAsia"/>
            <w:lang w:val="en-US" w:eastAsia="zh-CN"/>
          </w:rPr>
          <w:t>gNB energy efficiency per PLMN on data volume</w:t>
        </w:r>
      </w:ins>
    </w:p>
    <w:p w14:paraId="1C9338C9" w14:textId="77777777" w:rsidR="001C0372" w:rsidRDefault="00000000">
      <w:pPr>
        <w:pStyle w:val="B1"/>
        <w:jc w:val="center"/>
        <w:rPr>
          <w:ins w:id="104" w:author="JYC" w:date="2025-09-28T10:24:00Z"/>
          <w:lang w:val="en-US" w:eastAsia="zh-CN"/>
        </w:rPr>
      </w:pPr>
      <w:ins w:id="105" w:author="JYC" w:date="2025-09-28T10:24:00Z">
        <w:r>
          <w:rPr>
            <w:i/>
            <w:iCs/>
            <w:lang w:val="en-US"/>
          </w:rPr>
          <w:lastRenderedPageBreak/>
          <w:fldChar w:fldCharType="begin"/>
        </w:r>
        <w:r>
          <w:rPr>
            <w:i/>
            <w:iCs/>
            <w:lang w:val="en-US"/>
          </w:rPr>
          <w:instrText xml:space="preserve"> QUOTE </w:instrText>
        </w:r>
        <w:r w:rsidR="000821CC">
          <w:rPr>
            <w:i/>
            <w:iCs/>
            <w:position w:val="-6"/>
          </w:rPr>
          <w:pict w14:anchorId="077059CA">
            <v:shape id="_x0000_i1026" type="#_x0000_t75" style="width:80.3pt;height:13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15425&quot;/&gt;&lt;wsp:rsid wsp:val=&quot;00020633&quot;/&gt;&lt;wsp:rsid wsp:val=&quot;00026B32&quot;/&gt;&lt;wsp:rsid wsp:val=&quot;00033397&quot;/&gt;&lt;wsp:rsid wsp:val=&quot;000346E0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709C2&quot;/&gt;&lt;wsp:rsid wsp:val=&quot;00080512&quot;/&gt;&lt;wsp:rsid wsp:val=&quot;00087792&quot;/&gt;&lt;wsp:rsid wsp:val=&quot;00094E53&quot;/&gt;&lt;wsp:rsid wsp:val=&quot;000A09CC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480A&quot;/&gt;&lt;wsp:rsid wsp:val=&quot;001D02C2&quot;/&gt;&lt;wsp:rsid wsp:val=&quot;001D2DF9&quot;/&gt;&lt;wsp:rsid wsp:val=&quot;001D6439&quot;/&gt;&lt;wsp:rsid wsp:val=&quot;001F168B&quot;/&gt;&lt;wsp:rsid wsp:val=&quot;00200BD0&quot;/&gt;&lt;wsp:rsid wsp:val=&quot;00207CC2&quot;/&gt;&lt;wsp:rsid wsp:val=&quot;002117A8&quot;/&gt;&lt;wsp:rsid wsp:val=&quot;00216A26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5C3&quot;/&gt;&lt;wsp:rsid wsp:val=&quot;00264A3C&quot;/&gt;&lt;wsp:rsid wsp:val=&quot;00270065&quot;/&gt;&lt;wsp:rsid wsp:val=&quot;00272954&quot;/&gt;&lt;wsp:rsid wsp:val=&quot;002731F1&quot;/&gt;&lt;wsp:rsid wsp:val=&quot;00280A38&quot;/&gt;&lt;wsp:rsid wsp:val=&quot;00290D6D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D64D2&quot;/&gt;&lt;wsp:rsid wsp:val=&quot;002E1E6B&quot;/&gt;&lt;wsp:rsid wsp:val=&quot;002E5DFB&quot;/&gt;&lt;wsp:rsid wsp:val=&quot;002F5765&quot;/&gt;&lt;wsp:rsid wsp:val=&quot;002F6936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4EB6&quot;/&gt;&lt;wsp:rsid wsp:val=&quot;00366A72&quot;/&gt;&lt;wsp:rsid wsp:val=&quot;00382600&quot;/&gt;&lt;wsp:rsid wsp:val=&quot;00387911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3F1F44&quot;/&gt;&lt;wsp:rsid wsp:val=&quot;00407BA8&quot;/&gt;&lt;wsp:rsid wsp:val=&quot;00407DE7&quot;/&gt;&lt;wsp:rsid wsp:val=&quot;00411DD8&quot;/&gt;&lt;wsp:rsid wsp:val=&quot;00422488&quot;/&gt;&lt;wsp:rsid wsp:val=&quot;00423ABB&quot;/&gt;&lt;wsp:rsid wsp:val=&quot;00426261&quot;/&gt;&lt;wsp:rsid wsp:val=&quot;004315FE&quot;/&gt;&lt;wsp:rsid wsp:val=&quot;00432E11&quot;/&gt;&lt;wsp:rsid wsp:val=&quot;0043695B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8564B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2510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25E98&quot;/&gt;&lt;wsp:rsid wsp:val=&quot;00530CBA&quot;/&gt;&lt;wsp:rsid wsp:val=&quot;00543B47&quot;/&gt;&lt;wsp:rsid wsp:val=&quot;00543E6C&quot;/&gt;&lt;wsp:rsid wsp:val=&quot;00554505&quot;/&gt;&lt;wsp:rsid wsp:val=&quot;005621C2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4822&quot;/&gt;&lt;wsp:rsid wsp:val=&quot;006A6F74&quot;/&gt;&lt;wsp:rsid wsp:val=&quot;006A73BB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2F45&quot;/&gt;&lt;wsp:rsid wsp:val=&quot;00711E1F&quot;/&gt;&lt;wsp:rsid wsp:val=&quot;007126AF&quot;/&gt;&lt;wsp:rsid wsp:val=&quot;007222E4&quot;/&gt;&lt;wsp:rsid wsp:val=&quot;00734A5B&quot;/&gt;&lt;wsp:rsid wsp:val=&quot;007378E7&quot;/&gt;&lt;wsp:rsid wsp:val=&quot;0074221B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412D&quot;/&gt;&lt;wsp:rsid wsp:val=&quot;007A27B3&quot;/&gt;&lt;wsp:rsid wsp:val=&quot;007C2378&quot;/&gt;&lt;wsp:rsid wsp:val=&quot;007C3535&quot;/&gt;&lt;wsp:rsid wsp:val=&quot;007E176B&quot;/&gt;&lt;wsp:rsid wsp:val=&quot;007E36DB&quot;/&gt;&lt;wsp:rsid wsp:val=&quot;007F18E5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2BCD&quot;/&gt;&lt;wsp:rsid wsp:val=&quot;009E327B&quot;/&gt;&lt;wsp:rsid wsp:val=&quot;009F37B7&quot;/&gt;&lt;wsp:rsid wsp:val=&quot;009F5486&quot;/&gt;&lt;wsp:rsid wsp:val=&quot;00A07B5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2F2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92626&quot;/&gt;&lt;wsp:rsid wsp:val=&quot;00AA1BAC&quot;/&gt;&lt;wsp:rsid wsp:val=&quot;00AA6AD2&quot;/&gt;&lt;wsp:rsid wsp:val=&quot;00AB0707&quot;/&gt;&lt;wsp:rsid wsp:val=&quot;00AB19DC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06C12&quot;/&gt;&lt;wsp:rsid wsp:val=&quot;00B15449&quot;/&gt;&lt;wsp:rsid wsp:val=&quot;00B2688B&quot;/&gt;&lt;wsp:rsid wsp:val=&quot;00B32B84&quot;/&gt;&lt;wsp:rsid wsp:val=&quot;00B34C60&quot;/&gt;&lt;wsp:rsid wsp:val=&quot;00B41379&quot;/&gt;&lt;wsp:rsid wsp:val=&quot;00B41BF5&quot;/&gt;&lt;wsp:rsid wsp:val=&quot;00B44D5B&quot;/&gt;&lt;wsp:rsid wsp:val=&quot;00B45A8A&quot;/&gt;&lt;wsp:rsid wsp:val=&quot;00B54600&quot;/&gt;&lt;wsp:rsid wsp:val=&quot;00B54FCE&quot;/&gt;&lt;wsp:rsid wsp:val=&quot;00B6100D&quot;/&gt;&lt;wsp:rsid wsp:val=&quot;00B62863&quot;/&gt;&lt;wsp:rsid wsp:val=&quot;00B70E79&quot;/&gt;&lt;wsp:rsid wsp:val=&quot;00B75210&quot;/&gt;&lt;wsp:rsid wsp:val=&quot;00B81B57&quot;/&gt;&lt;wsp:rsid wsp:val=&quot;00B9293F&quot;/&gt;&lt;wsp:rsid wsp:val=&quot;00B93A00&quot;/&gt;&lt;wsp:rsid wsp:val=&quot;00B9723A&quot;/&gt;&lt;wsp:rsid wsp:val=&quot;00BA15BF&quot;/&gt;&lt;wsp:rsid wsp:val=&quot;00BA4B91&quot;/&gt;&lt;wsp:rsid wsp:val=&quot;00BC0F7D&quot;/&gt;&lt;wsp:rsid wsp:val=&quot;00BD2CA0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74A6&quot;/&gt;&lt;wsp:rsid wsp:val=&quot;00C20EBE&quot;/&gt;&lt;wsp:rsid wsp:val=&quot;00C33079&quot;/&gt;&lt;wsp:rsid wsp:val=&quot;00C356D6&quot;/&gt;&lt;wsp:rsid wsp:val=&quot;00C44EF7&quot;/&gt;&lt;wsp:rsid wsp:val=&quot;00C45231&quot;/&gt;&lt;wsp:rsid wsp:val=&quot;00C46F05&quot;/&gt;&lt;wsp:rsid wsp:val=&quot;00C57549&quot;/&gt;&lt;wsp:rsid wsp:val=&quot;00C665EC&quot;/&gt;&lt;wsp:rsid wsp:val=&quot;00C72833&quot;/&gt;&lt;wsp:rsid wsp:val=&quot;00C7419C&quot;/&gt;&lt;wsp:rsid wsp:val=&quot;00C8377E&quot;/&gt;&lt;wsp:rsid wsp:val=&quot;00C83F83&quot;/&gt;&lt;wsp:rsid wsp:val=&quot;00C84223&quot;/&gt;&lt;wsp:rsid wsp:val=&quot;00C909BA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B65C5&quot;/&gt;&lt;wsp:rsid wsp:val=&quot;00CC4D9B&quot;/&gt;&lt;wsp:rsid wsp:val=&quot;00CC51E6&quot;/&gt;&lt;wsp:rsid wsp:val=&quot;00CD355F&quot;/&gt;&lt;wsp:rsid wsp:val=&quot;00CE0311&quot;/&gt;&lt;wsp:rsid wsp:val=&quot;00D01197&quot;/&gt;&lt;wsp:rsid wsp:val=&quot;00D037C9&quot;/&gt;&lt;wsp:rsid wsp:val=&quot;00D11BD4&quot;/&gt;&lt;wsp:rsid wsp:val=&quot;00D13F3B&quot;/&gt;&lt;wsp:rsid wsp:val=&quot;00D20BB8&quot;/&gt;&lt;wsp:rsid wsp:val=&quot;00D22F82&quot;/&gt;&lt;wsp:rsid wsp:val=&quot;00D26ADE&quot;/&gt;&lt;wsp:rsid wsp:val=&quot;00D314B8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5C90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702D&quot;/&gt;&lt;wsp:rsid wsp:val=&quot;00DC25B3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03BB&quot;/&gt;&lt;wsp:rsid wsp:val=&quot;00E95AED&quot;/&gt;&lt;wsp:rsid wsp:val=&quot;00E97FBB&quot;/&gt;&lt;wsp:rsid wsp:val=&quot;00EC1A40&quot;/&gt;&lt;wsp:rsid wsp:val=&quot;00EC3DF3&quot;/&gt;&lt;wsp:rsid wsp:val=&quot;00EC4A25&quot;/&gt;&lt;wsp:rsid wsp:val=&quot;00ED64E0&quot;/&gt;&lt;wsp:rsid wsp:val=&quot;00ED6A5A&quot;/&gt;&lt;wsp:rsid wsp:val=&quot;00EE336D&quot;/&gt;&lt;wsp:rsid wsp:val=&quot;00EE3DC5&quot;/&gt;&lt;wsp:rsid wsp:val=&quot;00EF1E8B&quot;/&gt;&lt;wsp:rsid wsp:val=&quot;00EF4150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4742&quot;/&gt;&lt;wsp:rsid wsp:val=&quot;00F371D4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25C8&quot;/&gt;&lt;wsp:rsid wsp:val=&quot;00FE5333&quot;/&gt;&lt;/wsp:rsids&gt;&lt;/w:docPr&gt;&lt;w:body&gt;&lt;wx:sect&gt;&lt;w:p wsp:rsidR=&quot;00000000&quot; wsp:rsidRDefault=&quot;00B34C60&quot; wsp:rsidP=&quot;00B34C60&quot;&gt;&lt;m:oMathPara&gt;&lt;m:oMath&gt;&lt;m:sSub&gt;&lt;m:sSubPr&gt;&lt;m:ctrlPr&gt;&lt;aml:annotation aml:id=&quot;0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2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gNB&lt;/m:t&gt;&lt;/aml:content&gt;&lt;/aml:annotation&gt;&lt;/m:r&gt;&lt;/m:sub&gt;&lt;/m:sSub&gt;&lt;m:r&gt;&lt;aml:annotation aml:id=&quot;3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4&quot; w:type=&quot;Word.Insertion&quot; aml:author=&quot;28.5aaa54_CR0087R1_(Rel-17)_EE5GPLUS&quot; aml:createdate=&quot;2021-12-15T17:29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naryPr&gt;&lt;m:sub&gt;&lt;m:r&gt;&lt;aml:annotation aml:id=&quot;5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m:sup/&gt;&lt;m:e&gt;&lt;m:sSub&gt;&lt;m:sSubPr&gt;&lt;m:ctrlPr&gt;&lt;aml:annotation aml:id=&quot;6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8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3" o:title="" chromakey="white"/>
            </v:shape>
          </w:pict>
        </w:r>
        <w:r>
          <w:rPr>
            <w:i/>
            <w:iCs/>
            <w:lang w:val="en-US"/>
          </w:rPr>
          <w:instrText xml:space="preserve"> </w:instrText>
        </w:r>
        <w:r>
          <w:rPr>
            <w:i/>
            <w:iCs/>
            <w:lang w:val="en-US"/>
          </w:rPr>
          <w:fldChar w:fldCharType="separate"/>
        </w:r>
      </w:ins>
      <m:oMath>
        <m:r>
          <w:ins w:id="106" w:author="JYC" w:date="2025-09-28T10:24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  <m:sSub>
          <m:sSubPr>
            <m:ctrlPr>
              <w:ins w:id="107" w:author="JYC" w:date="2025-09-28T10:24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108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EE</m:t>
              </w:ins>
            </m:r>
          </m:e>
          <m:sub>
            <m:r>
              <w:ins w:id="109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gNBperPLMN</m:t>
              </w:ins>
            </m:r>
          </m:sub>
        </m:sSub>
        <m:r>
          <w:ins w:id="110" w:author="JYC" w:date="2025-09-28T10:24:00Z">
            <m:rPr>
              <m:sty m:val="p"/>
            </m:rPr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11" w:author="JYC" w:date="2025-09-28T10:24:00Z">
                <w:rPr>
                  <w:rFonts w:ascii="Cambria Math" w:hAnsi="Cambria Math"/>
                  <w:i/>
                  <w:iCs/>
                  <w:lang w:val="en-US" w:eastAsia="zh-CN"/>
                </w:rPr>
              </w:ins>
            </m:ctrlPr>
          </m:fPr>
          <m:num>
            <m:r>
              <w:ins w:id="112" w:author="JYC" w:date="2025-09-28T10:24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DataVolumeperPLMN</m:t>
              </w:ins>
            </m:r>
          </m:num>
          <m:den>
            <m:r>
              <w:ins w:id="113" w:author="JYC" w:date="2025-09-28T10:2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EC</m:t>
              </w:ins>
            </m:r>
            <m:r>
              <w:ins w:id="114" w:author="JYC" w:date="2025-09-28T10:24:00Z">
                <m:rPr>
                  <m:sty m:val="p"/>
                </m:rPr>
                <w:rPr>
                  <w:rFonts w:ascii="Cambria Math" w:hAnsi="Cambria Math"/>
                  <w:vertAlign w:val="subscript"/>
                  <w:lang w:val="en-US"/>
                </w:rPr>
                <m:t>gNB</m:t>
              </w:ins>
            </m:r>
            <m:r>
              <w:ins w:id="115" w:author="JYC" w:date="2025-09-28T10:24:00Z">
                <m:rPr>
                  <m:sty m:val="p"/>
                </m:rPr>
                <w:rPr>
                  <w:rFonts w:ascii="Cambria Math" w:hAnsi="Cambria Math"/>
                  <w:vertAlign w:val="subscript"/>
                  <w:lang w:val="en-US" w:eastAsia="zh-CN"/>
                </w:rPr>
                <m:t>perPLMN</m:t>
              </w:ins>
            </m:r>
          </m:den>
        </m:f>
      </m:oMath>
      <w:ins w:id="116" w:author="JYC" w:date="2025-09-28T10:24:00Z">
        <w:r>
          <w:rPr>
            <w:i/>
            <w:iCs/>
            <w:lang w:val="en-US"/>
          </w:rPr>
          <w:fldChar w:fldCharType="end"/>
        </w:r>
      </w:ins>
    </w:p>
    <w:p w14:paraId="56F64A30" w14:textId="77777777" w:rsidR="001C0372" w:rsidRDefault="00000000">
      <w:pPr>
        <w:pStyle w:val="B1"/>
        <w:rPr>
          <w:ins w:id="117" w:author="JYC" w:date="2025-09-28T10:24:00Z"/>
          <w:lang w:val="en-US" w:eastAsia="zh-CN"/>
        </w:rPr>
      </w:pPr>
      <w:ins w:id="118" w:author="JYC" w:date="2025-09-28T10:24:00Z">
        <w:r>
          <w:rPr>
            <w:rFonts w:hint="eastAsia"/>
            <w:lang w:val="en-US" w:eastAsia="zh-CN"/>
          </w:rPr>
          <w:t>d) ManagedElement(gNB)</w:t>
        </w:r>
      </w:ins>
    </w:p>
    <w:p w14:paraId="4189051B" w14:textId="77777777" w:rsidR="001C0372" w:rsidRDefault="00000000">
      <w:pPr>
        <w:pStyle w:val="B1"/>
        <w:rPr>
          <w:color w:val="000000"/>
          <w:lang w:val="en-US" w:eastAsia="zh-CN"/>
        </w:rPr>
      </w:pPr>
      <w:ins w:id="119" w:author="JYC" w:date="2025-09-28T10:24:00Z">
        <w:r>
          <w:rPr>
            <w:rFonts w:hint="eastAsia"/>
            <w:lang w:val="en-US" w:eastAsia="zh-CN"/>
          </w:rPr>
          <w:t xml:space="preserve">e) </w:t>
        </w:r>
        <w:r>
          <w:rPr>
            <w:rFonts w:hAnsi="Cambria Math" w:hint="eastAsia"/>
            <w:lang w:val="en-US" w:eastAsia="zh-CN"/>
          </w:rPr>
          <w:t xml:space="preserve">The performance indicator DataVolumeperPLMN is the sum of the data volume delivered over air interface both in uplink and down link per PLMN. DataVolumeperPLMN is the sum of </w:t>
        </w:r>
        <w:r>
          <w:t>DRB.PdcpSduVolumeDL</w:t>
        </w:r>
        <w:r>
          <w:rPr>
            <w:rFonts w:hint="eastAsia"/>
            <w:lang w:val="en-US" w:eastAsia="zh-CN"/>
          </w:rPr>
          <w:t xml:space="preserve">_PLMN and </w:t>
        </w:r>
        <w:r>
          <w:t>DRB.PdcpSduVolumeUL</w:t>
        </w:r>
        <w:r>
          <w:rPr>
            <w:rFonts w:hint="eastAsia"/>
            <w:lang w:val="en-US" w:eastAsia="zh-CN"/>
          </w:rPr>
          <w:t xml:space="preserve">_PLMN, </w:t>
        </w:r>
        <w:r>
          <w:rPr>
            <w:rFonts w:hAnsi="Cambria Math" w:hint="eastAsia"/>
            <w:lang w:val="en-US" w:eastAsia="zh-CN"/>
          </w:rPr>
          <w:t xml:space="preserve">defined in clause 5.1.2.1 in TS 28.552. </w:t>
        </w:r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r>
          <w:rPr>
            <w:rFonts w:hint="eastAsia"/>
            <w:vertAlign w:val="subscript"/>
            <w:lang w:val="en-US" w:eastAsia="zh-CN"/>
          </w:rPr>
          <w:t xml:space="preserve">perplmn </w:t>
        </w:r>
        <w:r>
          <w:rPr>
            <w:rFonts w:hAnsi="Cambria Math" w:hint="eastAsia"/>
            <w:lang w:val="en-US" w:eastAsia="zh-CN"/>
          </w:rPr>
          <w:t xml:space="preserve">is the energy consumption per PLMN as defined in </w:t>
        </w:r>
        <w:r>
          <w:rPr>
            <w:lang w:val="en-US"/>
          </w:rPr>
          <w:t>6.7.3.4.</w:t>
        </w:r>
        <w:r>
          <w:rPr>
            <w:rFonts w:hint="eastAsia"/>
            <w:lang w:val="en-US" w:eastAsia="zh-CN"/>
          </w:rPr>
          <w:t>X.</w:t>
        </w:r>
      </w:ins>
    </w:p>
    <w:p w14:paraId="4095A557" w14:textId="77777777" w:rsidR="001C0372" w:rsidRDefault="001C0372">
      <w:pPr>
        <w:jc w:val="both"/>
        <w:rPr>
          <w:color w:val="000000"/>
          <w:lang w:val="en-US" w:eastAsia="zh-CN"/>
        </w:rPr>
      </w:pPr>
    </w:p>
    <w:p w14:paraId="47F4CDDA" w14:textId="77777777" w:rsidR="001C0372" w:rsidRDefault="001C03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C0372" w14:paraId="68C11E0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89F678" w14:textId="77777777" w:rsidR="001C0372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53A8DFFB" w14:textId="77777777" w:rsidR="001C0372" w:rsidRDefault="001C0372"/>
    <w:p w14:paraId="10A5954D" w14:textId="77777777" w:rsidR="001C0372" w:rsidRDefault="001C0372"/>
    <w:sectPr w:rsidR="001C037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5AA7F" w14:textId="77777777" w:rsidR="000C1B34" w:rsidRDefault="000C1B34">
      <w:pPr>
        <w:spacing w:after="0"/>
      </w:pPr>
      <w:r>
        <w:separator/>
      </w:r>
    </w:p>
  </w:endnote>
  <w:endnote w:type="continuationSeparator" w:id="0">
    <w:p w14:paraId="5A81C1B5" w14:textId="77777777" w:rsidR="000C1B34" w:rsidRDefault="000C1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C7FB1" w14:textId="77777777" w:rsidR="000C1B34" w:rsidRDefault="000C1B34">
      <w:pPr>
        <w:spacing w:after="0"/>
      </w:pPr>
      <w:r>
        <w:separator/>
      </w:r>
    </w:p>
  </w:footnote>
  <w:footnote w:type="continuationSeparator" w:id="0">
    <w:p w14:paraId="3CF74E45" w14:textId="77777777" w:rsidR="000C1B34" w:rsidRDefault="000C1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BCF3" w14:textId="77777777" w:rsidR="001C037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87AF" w14:textId="77777777" w:rsidR="001C0372" w:rsidRDefault="001C0372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4108" w14:textId="77777777" w:rsidR="001C0372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E8DF" w14:textId="77777777" w:rsidR="001C0372" w:rsidRDefault="001C0372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726181069">
    <w:abstractNumId w:val="2"/>
  </w:num>
  <w:num w:numId="2" w16cid:durableId="1405032475">
    <w:abstractNumId w:val="1"/>
  </w:num>
  <w:num w:numId="3" w16cid:durableId="1927570395">
    <w:abstractNumId w:val="0"/>
  </w:num>
  <w:num w:numId="4" w16cid:durableId="8178452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YC">
    <w15:presenceInfo w15:providerId="None" w15:userId="JY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223"/>
    <w:rsid w:val="00022E4A"/>
    <w:rsid w:val="00040F65"/>
    <w:rsid w:val="000821CC"/>
    <w:rsid w:val="000A6394"/>
    <w:rsid w:val="000B7FED"/>
    <w:rsid w:val="000C038A"/>
    <w:rsid w:val="000C1B34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0D3F"/>
    <w:rsid w:val="00192C46"/>
    <w:rsid w:val="001946B6"/>
    <w:rsid w:val="001A08B3"/>
    <w:rsid w:val="001A7B60"/>
    <w:rsid w:val="001B52F0"/>
    <w:rsid w:val="001B7A65"/>
    <w:rsid w:val="001C0372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6764"/>
    <w:rsid w:val="003E1A36"/>
    <w:rsid w:val="003F7FCA"/>
    <w:rsid w:val="00410371"/>
    <w:rsid w:val="004242F1"/>
    <w:rsid w:val="004A52C6"/>
    <w:rsid w:val="004B75B7"/>
    <w:rsid w:val="004B7FBB"/>
    <w:rsid w:val="004D1D31"/>
    <w:rsid w:val="005009D9"/>
    <w:rsid w:val="0051580D"/>
    <w:rsid w:val="00547111"/>
    <w:rsid w:val="00552668"/>
    <w:rsid w:val="005658F2"/>
    <w:rsid w:val="005668ED"/>
    <w:rsid w:val="00592D74"/>
    <w:rsid w:val="005A13EC"/>
    <w:rsid w:val="005A63D8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118FA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63B9"/>
    <w:rsid w:val="00893B05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704B"/>
    <w:rsid w:val="00A246B6"/>
    <w:rsid w:val="00A47E70"/>
    <w:rsid w:val="00A50CF0"/>
    <w:rsid w:val="00A7671C"/>
    <w:rsid w:val="00A84205"/>
    <w:rsid w:val="00AA0831"/>
    <w:rsid w:val="00AA2CBC"/>
    <w:rsid w:val="00AC35EB"/>
    <w:rsid w:val="00AC5820"/>
    <w:rsid w:val="00AD1CD8"/>
    <w:rsid w:val="00AE5DD8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95985"/>
    <w:rsid w:val="00CA7726"/>
    <w:rsid w:val="00CC5026"/>
    <w:rsid w:val="00CC68D0"/>
    <w:rsid w:val="00CC708A"/>
    <w:rsid w:val="00CF5C18"/>
    <w:rsid w:val="00D00CD7"/>
    <w:rsid w:val="00D03F9A"/>
    <w:rsid w:val="00D06D51"/>
    <w:rsid w:val="00D11E51"/>
    <w:rsid w:val="00D24991"/>
    <w:rsid w:val="00D322BB"/>
    <w:rsid w:val="00D50255"/>
    <w:rsid w:val="00D66520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0498C"/>
    <w:rsid w:val="00F25D98"/>
    <w:rsid w:val="00F300FB"/>
    <w:rsid w:val="00F53069"/>
    <w:rsid w:val="00F97A4C"/>
    <w:rsid w:val="00FB6386"/>
    <w:rsid w:val="028A280A"/>
    <w:rsid w:val="033F5EE3"/>
    <w:rsid w:val="064327BC"/>
    <w:rsid w:val="0B4929BA"/>
    <w:rsid w:val="0C753ED0"/>
    <w:rsid w:val="11B534C9"/>
    <w:rsid w:val="17EB6003"/>
    <w:rsid w:val="1A7A2D8D"/>
    <w:rsid w:val="1B2B407D"/>
    <w:rsid w:val="1E4D37BF"/>
    <w:rsid w:val="20ED3B3D"/>
    <w:rsid w:val="222041D4"/>
    <w:rsid w:val="22473E29"/>
    <w:rsid w:val="236C5C0C"/>
    <w:rsid w:val="23AE44D3"/>
    <w:rsid w:val="25C36898"/>
    <w:rsid w:val="2A0E151A"/>
    <w:rsid w:val="309C5C8B"/>
    <w:rsid w:val="30B73737"/>
    <w:rsid w:val="37B349C3"/>
    <w:rsid w:val="3F022DC6"/>
    <w:rsid w:val="3F3E7B51"/>
    <w:rsid w:val="3FD71812"/>
    <w:rsid w:val="421B038B"/>
    <w:rsid w:val="446A5584"/>
    <w:rsid w:val="461E2811"/>
    <w:rsid w:val="46984259"/>
    <w:rsid w:val="477E2BA8"/>
    <w:rsid w:val="4A17167A"/>
    <w:rsid w:val="4ADF3379"/>
    <w:rsid w:val="4EB13696"/>
    <w:rsid w:val="4F8E20B6"/>
    <w:rsid w:val="4FF40388"/>
    <w:rsid w:val="500A39DE"/>
    <w:rsid w:val="53025779"/>
    <w:rsid w:val="563601CE"/>
    <w:rsid w:val="587351ED"/>
    <w:rsid w:val="5C340BDF"/>
    <w:rsid w:val="5D421B1A"/>
    <w:rsid w:val="5D854FE1"/>
    <w:rsid w:val="5E361A1F"/>
    <w:rsid w:val="62223963"/>
    <w:rsid w:val="641E7921"/>
    <w:rsid w:val="643434A9"/>
    <w:rsid w:val="69867B67"/>
    <w:rsid w:val="6A5F5CCB"/>
    <w:rsid w:val="725E172B"/>
    <w:rsid w:val="74F67FE0"/>
    <w:rsid w:val="75CE5495"/>
    <w:rsid w:val="767320BC"/>
    <w:rsid w:val="77867E90"/>
    <w:rsid w:val="79787EAB"/>
    <w:rsid w:val="7BE46635"/>
    <w:rsid w:val="7D8C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873AD"/>
  <w15:docId w15:val="{16245699-ED88-44E5-BCB1-9CF4A414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CA772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5056F-21CF-403E-9EAD-97105662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812</Words>
  <Characters>4722</Characters>
  <Application>Microsoft Office Word</Application>
  <DocSecurity>0</DocSecurity>
  <Lines>214</Lines>
  <Paragraphs>108</Paragraphs>
  <ScaleCrop>false</ScaleCrop>
  <Company>3GPP Support Team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4</cp:revision>
  <cp:lastPrinted>2411-12-31T15:59:00Z</cp:lastPrinted>
  <dcterms:created xsi:type="dcterms:W3CDTF">2025-09-30T15:11:00Z</dcterms:created>
  <dcterms:modified xsi:type="dcterms:W3CDTF">2025-09-30T15:21:00Z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30AD652203FF438E911117E3A4614CBA</vt:lpwstr>
  </property>
</Properties>
</file>